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034DF">
      <w:pPr>
        <w:jc w:val="center"/>
      </w:pPr>
    </w:p>
    <w:p w14:paraId="35885384">
      <w:pPr>
        <w:jc w:val="center"/>
      </w:pPr>
    </w:p>
    <w:p w14:paraId="2C5D811A">
      <w:pPr>
        <w:jc w:val="center"/>
      </w:pPr>
    </w:p>
    <w:p w14:paraId="3D75E66E">
      <w:pPr>
        <w:jc w:val="center"/>
      </w:pPr>
    </w:p>
    <w:p w14:paraId="03133656">
      <w:pPr>
        <w:jc w:val="center"/>
      </w:pPr>
    </w:p>
    <w:p w14:paraId="0A06973E">
      <w:pPr>
        <w:jc w:val="center"/>
      </w:pPr>
      <w:r>
        <w:drawing>
          <wp:inline distT="0" distB="0" distL="0" distR="0">
            <wp:extent cx="1165225" cy="720725"/>
            <wp:effectExtent l="19050" t="0" r="0" b="0"/>
            <wp:docPr id="2" name="图片 0" descr="捕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0" descr="捕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6814" cy="72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05469E">
      <w:pPr>
        <w:jc w:val="center"/>
      </w:pPr>
    </w:p>
    <w:p w14:paraId="7BDE2898">
      <w:pPr>
        <w:jc w:val="center"/>
      </w:pPr>
    </w:p>
    <w:p w14:paraId="0C92928A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良好农业规范认证农场调查表</w:t>
      </w:r>
    </w:p>
    <w:p w14:paraId="798B640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水产养殖</w:t>
      </w:r>
      <w:r>
        <w:rPr>
          <w:rFonts w:hint="eastAsia"/>
          <w:b/>
          <w:sz w:val="32"/>
          <w:szCs w:val="32"/>
        </w:rPr>
        <w:t>）</w:t>
      </w:r>
    </w:p>
    <w:p w14:paraId="0434544F">
      <w:pPr>
        <w:jc w:val="center"/>
        <w:rPr>
          <w:b/>
          <w:sz w:val="44"/>
          <w:szCs w:val="44"/>
        </w:rPr>
      </w:pPr>
    </w:p>
    <w:p w14:paraId="124DABD3">
      <w:pPr>
        <w:jc w:val="center"/>
        <w:rPr>
          <w:b/>
          <w:sz w:val="44"/>
          <w:szCs w:val="44"/>
        </w:rPr>
      </w:pPr>
    </w:p>
    <w:p w14:paraId="158F0C06">
      <w:pPr>
        <w:jc w:val="center"/>
        <w:rPr>
          <w:b/>
          <w:sz w:val="44"/>
          <w:szCs w:val="44"/>
        </w:rPr>
      </w:pPr>
    </w:p>
    <w:p w14:paraId="099F9D20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申请单位（盖章）：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</w:t>
      </w:r>
    </w:p>
    <w:p w14:paraId="666A9664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68C5ED1E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法人/负责人（签字）：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</w:t>
      </w:r>
    </w:p>
    <w:p w14:paraId="57D2FFD0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7193E276">
      <w:pPr>
        <w:spacing w:line="360" w:lineRule="auto"/>
        <w:ind w:firstLine="800" w:firstLineChars="250"/>
        <w:rPr>
          <w:b/>
          <w:sz w:val="44"/>
          <w:szCs w:val="44"/>
        </w:rPr>
      </w:pPr>
      <w:r>
        <w:rPr>
          <w:rFonts w:hint="eastAsia" w:ascii="宋体" w:hAnsi="宋体"/>
          <w:color w:val="000000"/>
          <w:sz w:val="32"/>
          <w:szCs w:val="32"/>
        </w:rPr>
        <w:t>申请日期：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color w:val="000000"/>
          <w:sz w:val="32"/>
          <w:szCs w:val="32"/>
        </w:rPr>
        <w:t>年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</w:rPr>
        <w:t>日</w:t>
      </w:r>
    </w:p>
    <w:p w14:paraId="54CCB04B">
      <w:pPr>
        <w:spacing w:line="360" w:lineRule="auto"/>
        <w:jc w:val="center"/>
        <w:rPr>
          <w:b/>
          <w:sz w:val="44"/>
          <w:szCs w:val="44"/>
        </w:rPr>
      </w:pPr>
    </w:p>
    <w:p w14:paraId="539A7C1E">
      <w:pPr>
        <w:jc w:val="center"/>
        <w:rPr>
          <w:b/>
          <w:sz w:val="44"/>
          <w:szCs w:val="44"/>
        </w:rPr>
      </w:pPr>
    </w:p>
    <w:p w14:paraId="0D937779">
      <w:pPr>
        <w:jc w:val="center"/>
        <w:rPr>
          <w:b/>
          <w:sz w:val="44"/>
          <w:szCs w:val="44"/>
        </w:rPr>
      </w:pPr>
    </w:p>
    <w:p w14:paraId="455DD13A">
      <w:pPr>
        <w:jc w:val="center"/>
        <w:rPr>
          <w:b/>
          <w:sz w:val="44"/>
          <w:szCs w:val="44"/>
        </w:rPr>
      </w:pPr>
    </w:p>
    <w:p w14:paraId="70E8430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贵州奥博特认证有限公司</w:t>
      </w:r>
    </w:p>
    <w:p w14:paraId="4D03C80E">
      <w:pPr>
        <w:jc w:val="center"/>
        <w:rPr>
          <w:rFonts w:hint="default"/>
          <w:sz w:val="18"/>
          <w:szCs w:val="18"/>
          <w:lang w:val="en-US"/>
        </w:rPr>
      </w:pPr>
      <w:r>
        <w:rPr>
          <w:rFonts w:hint="eastAsia"/>
          <w:sz w:val="18"/>
          <w:szCs w:val="18"/>
        </w:rPr>
        <w:t>地址：贵州省</w:t>
      </w:r>
      <w:r>
        <w:rPr>
          <w:rFonts w:hint="eastAsia"/>
          <w:sz w:val="18"/>
          <w:szCs w:val="18"/>
          <w:lang w:val="en-US" w:eastAsia="zh-CN"/>
        </w:rPr>
        <w:t>贵阳市观山湖区兴义路润鑫广场A栋2305号</w:t>
      </w:r>
    </w:p>
    <w:p w14:paraId="30D89D4D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邮编：</w:t>
      </w:r>
      <w:r>
        <w:rPr>
          <w:sz w:val="18"/>
          <w:szCs w:val="18"/>
        </w:rPr>
        <w:t>5500</w:t>
      </w:r>
      <w:r>
        <w:rPr>
          <w:rFonts w:hint="eastAsia"/>
          <w:sz w:val="18"/>
          <w:szCs w:val="18"/>
          <w:lang w:val="en-US" w:eastAsia="zh-CN"/>
        </w:rPr>
        <w:t>81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电话：</w:t>
      </w:r>
      <w:r>
        <w:rPr>
          <w:sz w:val="18"/>
          <w:szCs w:val="18"/>
        </w:rPr>
        <w:t xml:space="preserve">0851-87102226 </w:t>
      </w:r>
      <w:r>
        <w:rPr>
          <w:rFonts w:hint="eastAsia"/>
          <w:sz w:val="18"/>
          <w:szCs w:val="18"/>
        </w:rPr>
        <w:t>传真：</w:t>
      </w:r>
      <w:r>
        <w:rPr>
          <w:sz w:val="18"/>
          <w:szCs w:val="18"/>
        </w:rPr>
        <w:t>0851-87102229</w:t>
      </w:r>
    </w:p>
    <w:p w14:paraId="43729007">
      <w:pPr>
        <w:jc w:val="center"/>
        <w:rPr>
          <w:sz w:val="18"/>
          <w:szCs w:val="18"/>
        </w:rPr>
      </w:pPr>
    </w:p>
    <w:p w14:paraId="01266D7D">
      <w:pPr>
        <w:jc w:val="center"/>
        <w:rPr>
          <w:sz w:val="18"/>
          <w:szCs w:val="18"/>
        </w:rPr>
      </w:pPr>
    </w:p>
    <w:p w14:paraId="36AF0EAC"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</w:p>
    <w:p w14:paraId="714C8E06"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</w:p>
    <w:p w14:paraId="015D5D50"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</w:p>
    <w:p w14:paraId="6C5DCDB7"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</w:p>
    <w:p w14:paraId="2375A48D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注 意 事 项</w:t>
      </w:r>
    </w:p>
    <w:p w14:paraId="1F045F62">
      <w:pPr>
        <w:spacing w:line="360" w:lineRule="auto"/>
        <w:jc w:val="center"/>
        <w:rPr>
          <w:b/>
          <w:sz w:val="28"/>
          <w:szCs w:val="28"/>
        </w:rPr>
      </w:pPr>
    </w:p>
    <w:p w14:paraId="2A996E75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本表无法人（负责人、内检员）签字和单位盖章均视为无效。</w:t>
      </w:r>
    </w:p>
    <w:p w14:paraId="7E2B6B8D">
      <w:pPr>
        <w:numPr>
          <w:ilvl w:val="0"/>
          <w:numId w:val="2"/>
        </w:numPr>
        <w:spacing w:line="360" w:lineRule="auto"/>
        <w:jc w:val="lef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本表涂改后无确认章（或签字）无效。</w:t>
      </w:r>
    </w:p>
    <w:p w14:paraId="19292D95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本表应打印或用钢笔、签字笔填写，字迹工整、清晰。如无某项目内容时应划</w:t>
      </w:r>
      <w:r>
        <w:rPr>
          <w:rFonts w:hint="eastAsia" w:ascii="宋体" w:hAnsi="宋体"/>
          <w:sz w:val="21"/>
          <w:szCs w:val="21"/>
          <w:lang w:eastAsia="zh-CN"/>
        </w:rPr>
        <w:t>“</w:t>
      </w:r>
      <w:r>
        <w:rPr>
          <w:rFonts w:hint="eastAsia" w:ascii="宋体" w:hAnsi="宋体"/>
          <w:sz w:val="21"/>
          <w:szCs w:val="21"/>
          <w:lang w:val="en-US" w:eastAsia="zh-CN"/>
        </w:rPr>
        <w:t>/”</w:t>
      </w:r>
      <w:r>
        <w:rPr>
          <w:rFonts w:hint="eastAsia" w:ascii="宋体" w:hAnsi="宋体"/>
          <w:sz w:val="21"/>
          <w:szCs w:val="21"/>
        </w:rPr>
        <w:t>表示，若因故无法填写时，应注明原因。</w:t>
      </w:r>
    </w:p>
    <w:p w14:paraId="4DAA0EBC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sz w:val="21"/>
          <w:szCs w:val="21"/>
        </w:rPr>
        <w:t>填报数据一律用阿拉伯数字，文字说明一律用汉字。</w:t>
      </w:r>
    </w:p>
    <w:p w14:paraId="644144A5">
      <w:pPr>
        <w:spacing w:line="360" w:lineRule="auto"/>
        <w:rPr>
          <w:rFonts w:ascii="宋体" w:hAnsi="宋体"/>
          <w:sz w:val="28"/>
          <w:szCs w:val="28"/>
        </w:rPr>
      </w:pPr>
    </w:p>
    <w:p w14:paraId="71BC59A2">
      <w:pPr>
        <w:spacing w:line="360" w:lineRule="auto"/>
        <w:rPr>
          <w:rFonts w:ascii="宋体" w:hAnsi="宋体"/>
          <w:sz w:val="28"/>
          <w:szCs w:val="28"/>
        </w:rPr>
      </w:pPr>
    </w:p>
    <w:p w14:paraId="5B92CA0D">
      <w:pPr>
        <w:spacing w:line="360" w:lineRule="auto"/>
        <w:rPr>
          <w:rFonts w:ascii="宋体" w:hAnsi="宋体"/>
          <w:sz w:val="28"/>
          <w:szCs w:val="28"/>
        </w:rPr>
      </w:pPr>
    </w:p>
    <w:p w14:paraId="1DF3A68E">
      <w:pPr>
        <w:spacing w:line="360" w:lineRule="auto"/>
        <w:rPr>
          <w:rFonts w:ascii="宋体" w:hAnsi="宋体"/>
          <w:sz w:val="28"/>
          <w:szCs w:val="28"/>
        </w:rPr>
      </w:pPr>
    </w:p>
    <w:p w14:paraId="37A98BD9">
      <w:pPr>
        <w:spacing w:line="360" w:lineRule="auto"/>
        <w:rPr>
          <w:rFonts w:ascii="宋体" w:hAnsi="宋体"/>
          <w:sz w:val="28"/>
          <w:szCs w:val="28"/>
        </w:rPr>
      </w:pPr>
    </w:p>
    <w:p w14:paraId="3814CD41">
      <w:pPr>
        <w:spacing w:line="360" w:lineRule="auto"/>
        <w:rPr>
          <w:rFonts w:ascii="宋体" w:hAnsi="宋体"/>
          <w:sz w:val="28"/>
          <w:szCs w:val="28"/>
        </w:rPr>
      </w:pPr>
    </w:p>
    <w:p w14:paraId="19BFBE64">
      <w:pPr>
        <w:spacing w:line="360" w:lineRule="auto"/>
        <w:rPr>
          <w:rFonts w:ascii="宋体" w:hAnsi="宋体"/>
          <w:sz w:val="28"/>
          <w:szCs w:val="28"/>
        </w:rPr>
      </w:pPr>
    </w:p>
    <w:p w14:paraId="2CBFC204">
      <w:pPr>
        <w:spacing w:line="360" w:lineRule="auto"/>
        <w:rPr>
          <w:rFonts w:ascii="宋体" w:hAnsi="宋体"/>
          <w:sz w:val="28"/>
          <w:szCs w:val="28"/>
        </w:rPr>
      </w:pPr>
    </w:p>
    <w:p w14:paraId="3C403320">
      <w:pPr>
        <w:spacing w:line="360" w:lineRule="auto"/>
        <w:rPr>
          <w:rFonts w:ascii="宋体" w:hAnsi="宋体"/>
          <w:sz w:val="28"/>
          <w:szCs w:val="28"/>
        </w:rPr>
      </w:pPr>
    </w:p>
    <w:p w14:paraId="6FBC8427">
      <w:pPr>
        <w:spacing w:line="360" w:lineRule="auto"/>
        <w:rPr>
          <w:rFonts w:ascii="宋体" w:hAnsi="宋体"/>
          <w:sz w:val="28"/>
          <w:szCs w:val="28"/>
        </w:rPr>
      </w:pPr>
    </w:p>
    <w:p w14:paraId="32961BD1">
      <w:pPr>
        <w:spacing w:line="360" w:lineRule="auto"/>
        <w:rPr>
          <w:rFonts w:ascii="宋体" w:hAnsi="宋体"/>
          <w:sz w:val="28"/>
          <w:szCs w:val="28"/>
        </w:rPr>
      </w:pPr>
    </w:p>
    <w:p w14:paraId="121225F0">
      <w:pPr>
        <w:spacing w:line="360" w:lineRule="auto"/>
        <w:rPr>
          <w:rFonts w:ascii="宋体" w:hAnsi="宋体"/>
          <w:sz w:val="28"/>
          <w:szCs w:val="28"/>
        </w:rPr>
      </w:pPr>
    </w:p>
    <w:p w14:paraId="62EDBB3A">
      <w:pPr>
        <w:spacing w:line="360" w:lineRule="auto"/>
        <w:rPr>
          <w:rFonts w:ascii="宋体" w:hAnsi="宋体"/>
          <w:sz w:val="28"/>
          <w:szCs w:val="28"/>
        </w:rPr>
      </w:pPr>
    </w:p>
    <w:p w14:paraId="20B651BD">
      <w:pPr>
        <w:spacing w:line="360" w:lineRule="auto"/>
        <w:rPr>
          <w:rFonts w:ascii="宋体" w:hAnsi="宋体"/>
          <w:sz w:val="28"/>
          <w:szCs w:val="28"/>
        </w:rPr>
      </w:pPr>
    </w:p>
    <w:p w14:paraId="15ADC13A">
      <w:pPr>
        <w:spacing w:line="360" w:lineRule="auto"/>
        <w:rPr>
          <w:rFonts w:ascii="宋体" w:hAnsi="宋体"/>
          <w:sz w:val="28"/>
          <w:szCs w:val="28"/>
        </w:rPr>
      </w:pPr>
    </w:p>
    <w:p w14:paraId="5E8EECA8">
      <w:pPr>
        <w:spacing w:line="360" w:lineRule="auto"/>
        <w:rPr>
          <w:rFonts w:ascii="宋体" w:hAnsi="宋体"/>
          <w:sz w:val="28"/>
          <w:szCs w:val="28"/>
        </w:rPr>
      </w:pPr>
    </w:p>
    <w:p w14:paraId="3E112F98">
      <w:pPr>
        <w:spacing w:line="360" w:lineRule="auto"/>
        <w:rPr>
          <w:rFonts w:ascii="宋体" w:hAnsi="宋体"/>
          <w:sz w:val="28"/>
          <w:szCs w:val="28"/>
        </w:rPr>
      </w:pPr>
    </w:p>
    <w:p w14:paraId="147222FD">
      <w:pPr>
        <w:spacing w:line="360" w:lineRule="auto"/>
        <w:rPr>
          <w:rFonts w:ascii="宋体" w:hAnsi="宋体"/>
          <w:sz w:val="28"/>
          <w:szCs w:val="28"/>
        </w:rPr>
      </w:pPr>
    </w:p>
    <w:p w14:paraId="34A7F340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420"/>
        <w:jc w:val="center"/>
        <w:textAlignment w:val="auto"/>
        <w:rPr>
          <w:rFonts w:eastAsia="黑体"/>
          <w:bCs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第一部分  基本情况</w:t>
      </w:r>
    </w:p>
    <w:p w14:paraId="23B2C304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黑体" w:eastAsia="黑体"/>
          <w:bCs/>
          <w:color w:val="000000"/>
          <w:sz w:val="21"/>
          <w:szCs w:val="21"/>
        </w:rPr>
      </w:pPr>
      <w:r>
        <w:rPr>
          <w:rFonts w:hint="eastAsia" w:ascii="黑体" w:eastAsia="黑体"/>
          <w:bCs/>
          <w:color w:val="000000"/>
          <w:sz w:val="21"/>
          <w:szCs w:val="21"/>
        </w:rPr>
        <w:t>1</w:t>
      </w:r>
      <w:r>
        <w:rPr>
          <w:rFonts w:hint="eastAsia" w:ascii="黑体" w:eastAsia="黑体"/>
          <w:bCs/>
          <w:color w:val="000000"/>
          <w:sz w:val="21"/>
          <w:szCs w:val="21"/>
          <w:lang w:eastAsia="zh-CN"/>
        </w:rPr>
        <w:t>、</w:t>
      </w:r>
      <w:r>
        <w:rPr>
          <w:rFonts w:hint="eastAsia" w:ascii="黑体" w:eastAsia="黑体"/>
          <w:bCs/>
          <w:color w:val="000000"/>
          <w:sz w:val="21"/>
          <w:szCs w:val="21"/>
        </w:rPr>
        <w:t>生产企业与生产单元</w:t>
      </w:r>
    </w:p>
    <w:tbl>
      <w:tblPr>
        <w:tblStyle w:val="18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1"/>
        <w:gridCol w:w="2583"/>
        <w:gridCol w:w="1220"/>
        <w:gridCol w:w="3530"/>
      </w:tblGrid>
      <w:tr w14:paraId="4DCAF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  <w:jc w:val="center"/>
        </w:trPr>
        <w:tc>
          <w:tcPr>
            <w:tcW w:w="2521" w:type="dxa"/>
            <w:vAlign w:val="center"/>
          </w:tcPr>
          <w:p w14:paraId="4B10740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生产单元（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基地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）名称</w:t>
            </w:r>
          </w:p>
        </w:tc>
        <w:tc>
          <w:tcPr>
            <w:tcW w:w="7333" w:type="dxa"/>
            <w:gridSpan w:val="3"/>
            <w:vAlign w:val="center"/>
          </w:tcPr>
          <w:p w14:paraId="6DACEB7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  <w:tr w14:paraId="2696C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521" w:type="dxa"/>
            <w:vAlign w:val="center"/>
          </w:tcPr>
          <w:p w14:paraId="4FB38C43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生产单元（基地）地址</w:t>
            </w:r>
          </w:p>
        </w:tc>
        <w:tc>
          <w:tcPr>
            <w:tcW w:w="7333" w:type="dxa"/>
            <w:gridSpan w:val="3"/>
            <w:vAlign w:val="center"/>
          </w:tcPr>
          <w:p w14:paraId="3D4B734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840" w:firstLineChars="400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  <w:tr w14:paraId="59E07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1" w:type="dxa"/>
            <w:vAlign w:val="center"/>
          </w:tcPr>
          <w:p w14:paraId="3147A5D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生产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负责人</w:t>
            </w:r>
          </w:p>
        </w:tc>
        <w:tc>
          <w:tcPr>
            <w:tcW w:w="2583" w:type="dxa"/>
            <w:vAlign w:val="center"/>
          </w:tcPr>
          <w:p w14:paraId="58827943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257D4B4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电话/手机</w:t>
            </w:r>
          </w:p>
        </w:tc>
        <w:tc>
          <w:tcPr>
            <w:tcW w:w="3530" w:type="dxa"/>
            <w:vAlign w:val="center"/>
          </w:tcPr>
          <w:p w14:paraId="6FFD81D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</w:tbl>
    <w:p w14:paraId="6A1F3450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hAnsi="宋体" w:eastAsia="黑体"/>
          <w:bCs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2</w:t>
      </w: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黑体" w:eastAsia="黑体"/>
          <w:color w:val="000000"/>
          <w:sz w:val="21"/>
          <w:szCs w:val="21"/>
        </w:rPr>
        <w:t>生产组织模式</w:t>
      </w:r>
    </w:p>
    <w:tbl>
      <w:tblPr>
        <w:tblStyle w:val="18"/>
        <w:tblW w:w="9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7"/>
      </w:tblGrid>
      <w:tr w14:paraId="3488D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9817" w:type="dxa"/>
            <w:vAlign w:val="top"/>
          </w:tcPr>
          <w:p w14:paraId="6420517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2.1 生产组织模式：</w:t>
            </w:r>
          </w:p>
          <w:p w14:paraId="754B439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  <w:lang w:val="en-US" w:eastAsia="zh-CN"/>
              </w:rPr>
              <w:t>公司    □合作社    □公司+农户  □合作社+农户    □其他，描述：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position w:val="-12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 </w:t>
            </w:r>
          </w:p>
          <w:p w14:paraId="30C9126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如实际生产涉及农户，请填写农户数：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38E3735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2.2认证委托人（申请单位）与生产单元的关系：</w:t>
            </w:r>
          </w:p>
          <w:p w14:paraId="2CC0095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  <w:lang w:val="en-US" w:eastAsia="zh-CN"/>
              </w:rPr>
              <w:t>自有    □委托生产    □其他，</w:t>
            </w:r>
            <w:r>
              <w:rPr>
                <w:rFonts w:hint="eastAsia"/>
                <w:sz w:val="21"/>
                <w:szCs w:val="21"/>
              </w:rPr>
              <w:t>请描述：</w:t>
            </w:r>
            <w:r>
              <w:rPr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</w:t>
            </w:r>
            <w:r>
              <w:rPr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 </w:t>
            </w:r>
          </w:p>
        </w:tc>
      </w:tr>
    </w:tbl>
    <w:p w14:paraId="683F36B9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/>
        </w:rPr>
        <w:t>3</w:t>
      </w: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、生产单元生态环境</w:t>
      </w:r>
    </w:p>
    <w:tbl>
      <w:tblPr>
        <w:tblStyle w:val="18"/>
        <w:tblW w:w="9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1"/>
        <w:gridCol w:w="1070"/>
        <w:gridCol w:w="1150"/>
      </w:tblGrid>
      <w:tr w14:paraId="6B003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1" w:type="dxa"/>
            <w:vAlign w:val="center"/>
          </w:tcPr>
          <w:p w14:paraId="2211D12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有机水产养殖/捕捞区是否具备下列基本条件</w:t>
            </w:r>
          </w:p>
        </w:tc>
        <w:tc>
          <w:tcPr>
            <w:tcW w:w="1070" w:type="dxa"/>
            <w:vAlign w:val="center"/>
          </w:tcPr>
          <w:p w14:paraId="28847463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1150" w:type="dxa"/>
            <w:vAlign w:val="center"/>
          </w:tcPr>
          <w:p w14:paraId="0FBE3D7D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否</w:t>
            </w:r>
          </w:p>
        </w:tc>
      </w:tr>
      <w:tr w14:paraId="4396E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1" w:type="dxa"/>
            <w:vAlign w:val="top"/>
          </w:tcPr>
          <w:p w14:paraId="5783B83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周围无矿场、化工厂、核电站等潜在污染源</w:t>
            </w:r>
          </w:p>
        </w:tc>
        <w:tc>
          <w:tcPr>
            <w:tcW w:w="1070" w:type="dxa"/>
            <w:vAlign w:val="top"/>
          </w:tcPr>
          <w:p w14:paraId="7DDA255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1150" w:type="dxa"/>
            <w:vAlign w:val="top"/>
          </w:tcPr>
          <w:p w14:paraId="02C4B9B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 w14:paraId="628D4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1" w:type="dxa"/>
            <w:vAlign w:val="top"/>
          </w:tcPr>
          <w:p w14:paraId="324E10C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养殖场和捕捞区的界定是否清楚</w:t>
            </w:r>
          </w:p>
        </w:tc>
        <w:tc>
          <w:tcPr>
            <w:tcW w:w="1070" w:type="dxa"/>
            <w:vAlign w:val="top"/>
          </w:tcPr>
          <w:p w14:paraId="5E7337C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1150" w:type="dxa"/>
            <w:vAlign w:val="top"/>
          </w:tcPr>
          <w:p w14:paraId="79C0746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 w14:paraId="75005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1" w:type="dxa"/>
            <w:vAlign w:val="top"/>
          </w:tcPr>
          <w:p w14:paraId="7234EB4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流入养殖</w:t>
            </w:r>
            <w:r>
              <w:rPr>
                <w:sz w:val="21"/>
                <w:szCs w:val="21"/>
              </w:rPr>
              <w:t>/</w:t>
            </w:r>
            <w:r>
              <w:rPr>
                <w:rFonts w:hAnsi="宋体"/>
                <w:sz w:val="21"/>
                <w:szCs w:val="21"/>
              </w:rPr>
              <w:t>捕捞区的地表径流是否含有工业、农业和生活污染物</w:t>
            </w:r>
          </w:p>
        </w:tc>
        <w:tc>
          <w:tcPr>
            <w:tcW w:w="1070" w:type="dxa"/>
            <w:vAlign w:val="top"/>
          </w:tcPr>
          <w:p w14:paraId="12CFF16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1150" w:type="dxa"/>
            <w:vAlign w:val="top"/>
          </w:tcPr>
          <w:p w14:paraId="47629FC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 w14:paraId="4E47A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1" w:type="dxa"/>
            <w:vAlign w:val="top"/>
          </w:tcPr>
          <w:p w14:paraId="25A3857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水源符合国家渔业水质标准</w:t>
            </w:r>
            <w:r>
              <w:rPr>
                <w:sz w:val="21"/>
                <w:szCs w:val="21"/>
              </w:rPr>
              <w:t>GB11607</w:t>
            </w:r>
            <w:r>
              <w:rPr>
                <w:rFonts w:hAnsi="宋体"/>
                <w:sz w:val="21"/>
                <w:szCs w:val="21"/>
              </w:rPr>
              <w:t>，是否有当年度检测报告</w:t>
            </w:r>
          </w:p>
        </w:tc>
        <w:tc>
          <w:tcPr>
            <w:tcW w:w="1070" w:type="dxa"/>
            <w:vAlign w:val="top"/>
          </w:tcPr>
          <w:p w14:paraId="6D8678D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1150" w:type="dxa"/>
            <w:vAlign w:val="top"/>
          </w:tcPr>
          <w:p w14:paraId="5EBD3EA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 w14:paraId="49CCB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1" w:type="dxa"/>
            <w:vAlign w:val="top"/>
          </w:tcPr>
          <w:p w14:paraId="40AE942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该地区是否发生过严重的不可治愈的水产动物疾病</w:t>
            </w:r>
          </w:p>
        </w:tc>
        <w:tc>
          <w:tcPr>
            <w:tcW w:w="1070" w:type="dxa"/>
            <w:vAlign w:val="top"/>
          </w:tcPr>
          <w:p w14:paraId="2511484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1150" w:type="dxa"/>
            <w:vAlign w:val="top"/>
          </w:tcPr>
          <w:p w14:paraId="699D25D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</w:tbl>
    <w:p w14:paraId="3A5422AB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4、GAP认证历史</w:t>
      </w:r>
    </w:p>
    <w:tbl>
      <w:tblPr>
        <w:tblStyle w:val="18"/>
        <w:tblW w:w="9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1"/>
        <w:gridCol w:w="4870"/>
      </w:tblGrid>
      <w:tr w14:paraId="57F9D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5071" w:type="dxa"/>
            <w:vAlign w:val="center"/>
          </w:tcPr>
          <w:p w14:paraId="558302F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此前是否通过其他认证机构的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GAP</w:t>
            </w:r>
            <w:r>
              <w:rPr>
                <w:rFonts w:hint="eastAsia" w:ascii="宋体" w:hAnsi="宋体"/>
                <w:sz w:val="21"/>
                <w:szCs w:val="21"/>
              </w:rPr>
              <w:t>认证</w:t>
            </w:r>
            <w:r>
              <w:rPr>
                <w:rFonts w:hint="eastAsia"/>
                <w:sz w:val="21"/>
                <w:szCs w:val="21"/>
              </w:rPr>
              <w:t>？</w:t>
            </w:r>
          </w:p>
        </w:tc>
        <w:tc>
          <w:tcPr>
            <w:tcW w:w="4870" w:type="dxa"/>
            <w:vAlign w:val="center"/>
          </w:tcPr>
          <w:p w14:paraId="6A58F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  <w:p w14:paraId="3122E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如是，认证机构名称：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10BFD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证书有效期：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65497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证书级别：□一级认证   □二级认证</w:t>
            </w:r>
          </w:p>
          <w:p w14:paraId="440F5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认证选项：□生产经营者  □生产经营者组织</w:t>
            </w:r>
          </w:p>
          <w:p w14:paraId="3E761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注册号：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 xml:space="preserve"> </w:t>
            </w:r>
          </w:p>
          <w:p w14:paraId="32AAB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证书号码：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    </w:t>
            </w:r>
          </w:p>
        </w:tc>
      </w:tr>
      <w:tr w14:paraId="29066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5071" w:type="dxa"/>
            <w:vAlign w:val="center"/>
          </w:tcPr>
          <w:p w14:paraId="72527FB8"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此前是否被拒绝通过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>GAP</w:t>
            </w:r>
            <w:r>
              <w:rPr>
                <w:rFonts w:hAnsi="宋体"/>
                <w:sz w:val="21"/>
                <w:szCs w:val="21"/>
              </w:rPr>
              <w:t>认证</w:t>
            </w:r>
            <w:r>
              <w:rPr>
                <w:rFonts w:hint="eastAsia" w:hAnsi="宋体"/>
                <w:sz w:val="21"/>
                <w:szCs w:val="21"/>
              </w:rPr>
              <w:t>或被撤销过认证证书</w:t>
            </w:r>
            <w:r>
              <w:rPr>
                <w:rFonts w:hAnsi="宋体"/>
                <w:sz w:val="21"/>
                <w:szCs w:val="21"/>
              </w:rPr>
              <w:t>？</w:t>
            </w:r>
          </w:p>
        </w:tc>
        <w:tc>
          <w:tcPr>
            <w:tcW w:w="4870" w:type="dxa"/>
            <w:vAlign w:val="center"/>
          </w:tcPr>
          <w:p w14:paraId="6B158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  <w:p w14:paraId="3A0D6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如是，认证机构名称：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3365BC87"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被拒绝/撤销认证原因：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</w:tc>
      </w:tr>
    </w:tbl>
    <w:p w14:paraId="518CD69F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exact"/>
        <w:jc w:val="center"/>
        <w:textAlignment w:val="auto"/>
        <w:rPr>
          <w:rFonts w:hint="eastAsia" w:ascii="黑体" w:eastAsia="黑体"/>
          <w:b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第二部分  水产养殖</w:t>
      </w:r>
    </w:p>
    <w:p w14:paraId="2F7EC502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黑体" w:eastAsia="黑体"/>
          <w:color w:val="000000"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1、</w:t>
      </w: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养殖场</w:t>
      </w:r>
    </w:p>
    <w:tbl>
      <w:tblPr>
        <w:tblStyle w:val="18"/>
        <w:tblW w:w="9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1"/>
      </w:tblGrid>
      <w:tr w14:paraId="65E95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41" w:type="dxa"/>
            <w:vAlign w:val="top"/>
          </w:tcPr>
          <w:p w14:paraId="1DE27E1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1.1养殖方式</w:t>
            </w:r>
          </w:p>
        </w:tc>
      </w:tr>
      <w:tr w14:paraId="62743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9941" w:type="dxa"/>
            <w:vAlign w:val="top"/>
          </w:tcPr>
          <w:p w14:paraId="4855DCA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池塘养殖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网箱养殖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围拦养殖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 xml:space="preserve">滩涂养殖/底播养殖/吊养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工厂化养殖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</w:t>
            </w:r>
          </w:p>
          <w:p w14:paraId="6668C08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其他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请描述：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</w:t>
            </w:r>
          </w:p>
        </w:tc>
      </w:tr>
    </w:tbl>
    <w:p w14:paraId="71723FF1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黑体" w:eastAsia="黑体"/>
          <w:color w:val="000000"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2</w:t>
      </w:r>
      <w:r>
        <w:rPr>
          <w:rFonts w:ascii="黑体" w:eastAsia="黑体"/>
          <w:color w:val="000000"/>
          <w:sz w:val="21"/>
          <w:szCs w:val="21"/>
        </w:rPr>
        <w:t xml:space="preserve">、 </w:t>
      </w:r>
      <w:r>
        <w:rPr>
          <w:rFonts w:hint="eastAsia" w:ascii="黑体" w:eastAsia="黑体"/>
          <w:color w:val="000000"/>
          <w:sz w:val="21"/>
          <w:szCs w:val="21"/>
        </w:rPr>
        <w:t>苗种</w:t>
      </w: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□</w:t>
      </w:r>
      <w:r>
        <w:rPr>
          <w:rFonts w:hint="eastAsia" w:eastAsia="宋体"/>
          <w:sz w:val="21"/>
          <w:szCs w:val="21"/>
          <w:lang w:val="en-US" w:eastAsia="zh-CN"/>
        </w:rPr>
        <w:t>不涉及</w:t>
      </w:r>
    </w:p>
    <w:tbl>
      <w:tblPr>
        <w:tblStyle w:val="18"/>
        <w:tblW w:w="9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20"/>
        <w:gridCol w:w="1665"/>
        <w:gridCol w:w="135"/>
        <w:gridCol w:w="1745"/>
        <w:gridCol w:w="1770"/>
        <w:gridCol w:w="1805"/>
        <w:gridCol w:w="1590"/>
      </w:tblGrid>
      <w:tr w14:paraId="5A749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941" w:type="dxa"/>
            <w:gridSpan w:val="8"/>
            <w:vAlign w:val="top"/>
          </w:tcPr>
          <w:p w14:paraId="6766138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both"/>
              <w:textAlignment w:val="auto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2.1苗种来源</w:t>
            </w:r>
          </w:p>
        </w:tc>
      </w:tr>
      <w:tr w14:paraId="23CBE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231" w:type="dxa"/>
            <w:gridSpan w:val="2"/>
            <w:vMerge w:val="restart"/>
            <w:vAlign w:val="top"/>
          </w:tcPr>
          <w:p w14:paraId="737F924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  <w:p w14:paraId="4DB6776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水生生物名称</w:t>
            </w:r>
          </w:p>
        </w:tc>
        <w:tc>
          <w:tcPr>
            <w:tcW w:w="8710" w:type="dxa"/>
            <w:gridSpan w:val="6"/>
            <w:vAlign w:val="top"/>
          </w:tcPr>
          <w:p w14:paraId="00F923C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苗种来源</w:t>
            </w:r>
          </w:p>
        </w:tc>
      </w:tr>
      <w:tr w14:paraId="2F07D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231" w:type="dxa"/>
            <w:gridSpan w:val="2"/>
            <w:vMerge w:val="continue"/>
            <w:vAlign w:val="top"/>
          </w:tcPr>
          <w:p w14:paraId="2BB3C58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65" w:type="dxa"/>
            <w:vMerge w:val="restart"/>
            <w:vAlign w:val="top"/>
          </w:tcPr>
          <w:p w14:paraId="040DF05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是否</w:t>
            </w:r>
          </w:p>
          <w:p w14:paraId="1828126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自繁</w:t>
            </w:r>
          </w:p>
        </w:tc>
        <w:tc>
          <w:tcPr>
            <w:tcW w:w="7045" w:type="dxa"/>
            <w:gridSpan w:val="5"/>
            <w:vAlign w:val="top"/>
          </w:tcPr>
          <w:p w14:paraId="0BDF651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外购</w:t>
            </w:r>
          </w:p>
        </w:tc>
      </w:tr>
      <w:tr w14:paraId="53709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231" w:type="dxa"/>
            <w:gridSpan w:val="2"/>
            <w:vMerge w:val="continue"/>
            <w:vAlign w:val="top"/>
          </w:tcPr>
          <w:p w14:paraId="0C6B8EF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65" w:type="dxa"/>
            <w:vMerge w:val="continue"/>
            <w:vAlign w:val="top"/>
          </w:tcPr>
          <w:p w14:paraId="71A7FF3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880" w:type="dxa"/>
            <w:gridSpan w:val="2"/>
            <w:vAlign w:val="top"/>
          </w:tcPr>
          <w:p w14:paraId="22FD86C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购入苗种规格</w:t>
            </w:r>
          </w:p>
          <w:p w14:paraId="68E0D06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日</w:t>
            </w:r>
            <w:r>
              <w:rPr>
                <w:rFonts w:hint="eastAsia" w:ascii="宋体" w:hAnsi="宋体"/>
                <w:sz w:val="21"/>
                <w:szCs w:val="21"/>
              </w:rPr>
              <w:t>、月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龄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</w:p>
        </w:tc>
        <w:tc>
          <w:tcPr>
            <w:tcW w:w="1770" w:type="dxa"/>
            <w:vAlign w:val="top"/>
          </w:tcPr>
          <w:p w14:paraId="40BFE6E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购入后</w:t>
            </w:r>
          </w:p>
          <w:p w14:paraId="2A15A1B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培育天数</w:t>
            </w:r>
          </w:p>
        </w:tc>
        <w:tc>
          <w:tcPr>
            <w:tcW w:w="1805" w:type="dxa"/>
            <w:vAlign w:val="top"/>
          </w:tcPr>
          <w:p w14:paraId="2C0978C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苗种</w:t>
            </w:r>
          </w:p>
          <w:p w14:paraId="563E180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供应</w:t>
            </w:r>
            <w:r>
              <w:rPr>
                <w:rFonts w:hint="eastAsia" w:ascii="宋体" w:hAnsi="宋体"/>
                <w:sz w:val="21"/>
                <w:szCs w:val="21"/>
              </w:rPr>
              <w:t>单位</w:t>
            </w:r>
          </w:p>
        </w:tc>
        <w:tc>
          <w:tcPr>
            <w:tcW w:w="1590" w:type="dxa"/>
            <w:vAlign w:val="top"/>
          </w:tcPr>
          <w:p w14:paraId="31DFBCA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供应商</w:t>
            </w:r>
          </w:p>
          <w:p w14:paraId="160DCC0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资质文件</w:t>
            </w:r>
          </w:p>
        </w:tc>
      </w:tr>
      <w:tr w14:paraId="759F0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231" w:type="dxa"/>
            <w:gridSpan w:val="2"/>
            <w:vAlign w:val="top"/>
          </w:tcPr>
          <w:p w14:paraId="57F74D1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65" w:type="dxa"/>
            <w:vAlign w:val="top"/>
          </w:tcPr>
          <w:p w14:paraId="2217592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  <w:tc>
          <w:tcPr>
            <w:tcW w:w="1880" w:type="dxa"/>
            <w:gridSpan w:val="2"/>
            <w:vAlign w:val="top"/>
          </w:tcPr>
          <w:p w14:paraId="7C86E87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70" w:type="dxa"/>
            <w:vAlign w:val="top"/>
          </w:tcPr>
          <w:p w14:paraId="2AFC57C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805" w:type="dxa"/>
            <w:vAlign w:val="top"/>
          </w:tcPr>
          <w:p w14:paraId="7F26F68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90" w:type="dxa"/>
            <w:vAlign w:val="top"/>
          </w:tcPr>
          <w:p w14:paraId="3C1C19C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</w:tr>
      <w:tr w14:paraId="3F0FC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231" w:type="dxa"/>
            <w:gridSpan w:val="2"/>
            <w:vAlign w:val="top"/>
          </w:tcPr>
          <w:p w14:paraId="2781C07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65" w:type="dxa"/>
            <w:vAlign w:val="top"/>
          </w:tcPr>
          <w:p w14:paraId="4E81E5A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  <w:tc>
          <w:tcPr>
            <w:tcW w:w="1880" w:type="dxa"/>
            <w:gridSpan w:val="2"/>
            <w:vAlign w:val="top"/>
          </w:tcPr>
          <w:p w14:paraId="41CD6F8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70" w:type="dxa"/>
            <w:vAlign w:val="top"/>
          </w:tcPr>
          <w:p w14:paraId="4A786DF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805" w:type="dxa"/>
            <w:vAlign w:val="top"/>
          </w:tcPr>
          <w:p w14:paraId="63A765F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90" w:type="dxa"/>
            <w:vAlign w:val="top"/>
          </w:tcPr>
          <w:p w14:paraId="7736AAE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</w:tr>
      <w:tr w14:paraId="52AAA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231" w:type="dxa"/>
            <w:gridSpan w:val="2"/>
            <w:vAlign w:val="top"/>
          </w:tcPr>
          <w:p w14:paraId="7085350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65" w:type="dxa"/>
            <w:vAlign w:val="top"/>
          </w:tcPr>
          <w:p w14:paraId="7E2CF76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  <w:tc>
          <w:tcPr>
            <w:tcW w:w="1880" w:type="dxa"/>
            <w:gridSpan w:val="2"/>
            <w:vAlign w:val="top"/>
          </w:tcPr>
          <w:p w14:paraId="2A9DAD8D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70" w:type="dxa"/>
            <w:vAlign w:val="top"/>
          </w:tcPr>
          <w:p w14:paraId="15967B9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805" w:type="dxa"/>
            <w:vAlign w:val="top"/>
          </w:tcPr>
          <w:p w14:paraId="0773F62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90" w:type="dxa"/>
            <w:vAlign w:val="top"/>
          </w:tcPr>
          <w:p w14:paraId="2EEA1CC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</w:tr>
      <w:tr w14:paraId="51CC6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941" w:type="dxa"/>
            <w:gridSpan w:val="8"/>
            <w:vAlign w:val="top"/>
          </w:tcPr>
          <w:p w14:paraId="071B397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2.2苗种投放情况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不涉及</w:t>
            </w:r>
          </w:p>
        </w:tc>
      </w:tr>
      <w:tr w14:paraId="71A49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111" w:type="dxa"/>
            <w:vAlign w:val="center"/>
          </w:tcPr>
          <w:p w14:paraId="0F85BCA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水生生物名称</w:t>
            </w:r>
          </w:p>
        </w:tc>
        <w:tc>
          <w:tcPr>
            <w:tcW w:w="1920" w:type="dxa"/>
            <w:gridSpan w:val="3"/>
            <w:vAlign w:val="center"/>
          </w:tcPr>
          <w:p w14:paraId="3D9C0B5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苗种投放</w:t>
            </w:r>
            <w:r>
              <w:rPr>
                <w:rFonts w:ascii="宋体" w:hAnsi="宋体"/>
                <w:sz w:val="21"/>
                <w:szCs w:val="21"/>
              </w:rPr>
              <w:t>时间</w:t>
            </w:r>
          </w:p>
        </w:tc>
        <w:tc>
          <w:tcPr>
            <w:tcW w:w="1745" w:type="dxa"/>
            <w:vAlign w:val="center"/>
          </w:tcPr>
          <w:p w14:paraId="35B45E6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苗种投放数量（KG）</w:t>
            </w:r>
          </w:p>
        </w:tc>
        <w:tc>
          <w:tcPr>
            <w:tcW w:w="5165" w:type="dxa"/>
            <w:gridSpan w:val="3"/>
            <w:vAlign w:val="center"/>
          </w:tcPr>
          <w:p w14:paraId="4E2FAF43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cs="Arial"/>
                <w:b w:val="0"/>
                <w:sz w:val="21"/>
                <w:szCs w:val="21"/>
                <w:lang w:val="en-US" w:eastAsia="zh-CN"/>
              </w:rPr>
              <w:t>引入苗种是否会对当地生态系统造成永久性破坏？</w:t>
            </w:r>
          </w:p>
        </w:tc>
      </w:tr>
      <w:tr w14:paraId="6BCA4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111" w:type="dxa"/>
            <w:vAlign w:val="center"/>
          </w:tcPr>
          <w:p w14:paraId="5D819C7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vAlign w:val="center"/>
          </w:tcPr>
          <w:p w14:paraId="2F364DF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45" w:type="dxa"/>
            <w:vAlign w:val="center"/>
          </w:tcPr>
          <w:p w14:paraId="621FEF4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5165" w:type="dxa"/>
            <w:gridSpan w:val="3"/>
            <w:vAlign w:val="center"/>
          </w:tcPr>
          <w:p w14:paraId="54F4D8A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05" w:firstLineChars="50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</w:tr>
      <w:tr w14:paraId="7B286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111" w:type="dxa"/>
            <w:vAlign w:val="center"/>
          </w:tcPr>
          <w:p w14:paraId="52F9DFD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vAlign w:val="center"/>
          </w:tcPr>
          <w:p w14:paraId="10F9448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45" w:type="dxa"/>
            <w:vAlign w:val="center"/>
          </w:tcPr>
          <w:p w14:paraId="5287208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5165" w:type="dxa"/>
            <w:gridSpan w:val="3"/>
            <w:vAlign w:val="center"/>
          </w:tcPr>
          <w:p w14:paraId="00AC315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05" w:firstLineChars="50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</w:tr>
      <w:tr w14:paraId="1DA10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111" w:type="dxa"/>
            <w:vAlign w:val="center"/>
          </w:tcPr>
          <w:p w14:paraId="4101130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vAlign w:val="center"/>
          </w:tcPr>
          <w:p w14:paraId="127F968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45" w:type="dxa"/>
            <w:vAlign w:val="center"/>
          </w:tcPr>
          <w:p w14:paraId="779427A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5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5165" w:type="dxa"/>
            <w:gridSpan w:val="3"/>
            <w:vAlign w:val="center"/>
          </w:tcPr>
          <w:p w14:paraId="472EA81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05" w:firstLineChars="50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</w:tr>
    </w:tbl>
    <w:p w14:paraId="76A51B08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 xml:space="preserve">3、饵料  </w:t>
      </w:r>
      <w:r>
        <w:rPr>
          <w:rFonts w:hint="eastAsia" w:ascii="宋体" w:hAnsi="宋体" w:eastAsia="宋体" w:cs="宋体"/>
          <w:sz w:val="21"/>
          <w:szCs w:val="21"/>
        </w:rPr>
        <w:t>□</w:t>
      </w:r>
      <w:r>
        <w:rPr>
          <w:rFonts w:hint="eastAsia" w:eastAsia="宋体"/>
          <w:sz w:val="21"/>
          <w:szCs w:val="21"/>
          <w:lang w:val="en-US" w:eastAsia="zh-CN"/>
        </w:rPr>
        <w:t>不涉及</w:t>
      </w:r>
    </w:p>
    <w:tbl>
      <w:tblPr>
        <w:tblStyle w:val="18"/>
        <w:tblW w:w="9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443"/>
        <w:gridCol w:w="697"/>
        <w:gridCol w:w="880"/>
        <w:gridCol w:w="720"/>
        <w:gridCol w:w="1015"/>
        <w:gridCol w:w="258"/>
        <w:gridCol w:w="1232"/>
        <w:gridCol w:w="95"/>
        <w:gridCol w:w="1035"/>
        <w:gridCol w:w="1475"/>
      </w:tblGrid>
      <w:tr w14:paraId="677D3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951" w:type="dxa"/>
            <w:gridSpan w:val="11"/>
            <w:vAlign w:val="center"/>
          </w:tcPr>
          <w:p w14:paraId="2341900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cs="Arial"/>
                <w:b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kern w:val="2"/>
                <w:sz w:val="21"/>
                <w:szCs w:val="21"/>
                <w:lang w:val="en-US" w:eastAsia="zh-CN" w:bidi="ar-SA"/>
              </w:rPr>
              <w:t>3.1本年度</w:t>
            </w:r>
            <w:r>
              <w:rPr>
                <w:rFonts w:hint="eastAsia" w:ascii="宋体" w:hAnsi="宋体"/>
                <w:b w:val="0"/>
                <w:kern w:val="2"/>
                <w:sz w:val="21"/>
                <w:szCs w:val="21"/>
                <w:lang w:val="de-DE" w:eastAsia="zh-CN" w:bidi="ar-SA"/>
              </w:rPr>
              <w:t>饵料使用情况</w:t>
            </w:r>
            <w:r>
              <w:rPr>
                <w:rFonts w:hint="eastAsia" w:ascii="宋体" w:hAnsi="宋体"/>
                <w:b w:val="0"/>
                <w:kern w:val="2"/>
                <w:sz w:val="21"/>
                <w:szCs w:val="21"/>
                <w:lang w:val="en-US" w:eastAsia="zh-CN" w:bidi="ar-SA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不涉及（本年度未使用任何饵料）</w:t>
            </w:r>
          </w:p>
        </w:tc>
      </w:tr>
      <w:tr w14:paraId="007B7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01" w:type="dxa"/>
            <w:vMerge w:val="restart"/>
            <w:vAlign w:val="center"/>
          </w:tcPr>
          <w:p w14:paraId="0882625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饵料名称</w:t>
            </w:r>
          </w:p>
        </w:tc>
        <w:tc>
          <w:tcPr>
            <w:tcW w:w="1443" w:type="dxa"/>
            <w:vMerge w:val="restart"/>
            <w:vAlign w:val="center"/>
          </w:tcPr>
          <w:p w14:paraId="29B169E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>供应商</w:t>
            </w:r>
          </w:p>
        </w:tc>
        <w:tc>
          <w:tcPr>
            <w:tcW w:w="2297" w:type="dxa"/>
            <w:gridSpan w:val="3"/>
            <w:vAlign w:val="center"/>
          </w:tcPr>
          <w:p w14:paraId="0BE8F3E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有机属性</w:t>
            </w: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>与比例</w:t>
            </w:r>
          </w:p>
        </w:tc>
        <w:tc>
          <w:tcPr>
            <w:tcW w:w="1273" w:type="dxa"/>
            <w:gridSpan w:val="2"/>
            <w:vMerge w:val="restart"/>
            <w:vAlign w:val="center"/>
          </w:tcPr>
          <w:p w14:paraId="2927C0F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>检测情况</w:t>
            </w:r>
          </w:p>
        </w:tc>
        <w:tc>
          <w:tcPr>
            <w:tcW w:w="1327" w:type="dxa"/>
            <w:gridSpan w:val="2"/>
            <w:vMerge w:val="restart"/>
            <w:vAlign w:val="center"/>
          </w:tcPr>
          <w:p w14:paraId="5A88EAC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全年</w:t>
            </w:r>
            <w:r>
              <w:rPr>
                <w:bCs/>
                <w:sz w:val="21"/>
                <w:szCs w:val="21"/>
              </w:rPr>
              <w:t>投喂量</w:t>
            </w:r>
            <w:r>
              <w:rPr>
                <w:rFonts w:hint="eastAsia"/>
                <w:bCs/>
                <w:sz w:val="21"/>
                <w:szCs w:val="21"/>
              </w:rPr>
              <w:t>（吨）</w:t>
            </w:r>
          </w:p>
        </w:tc>
        <w:tc>
          <w:tcPr>
            <w:tcW w:w="2510" w:type="dxa"/>
            <w:gridSpan w:val="2"/>
            <w:vMerge w:val="restart"/>
            <w:vAlign w:val="center"/>
          </w:tcPr>
          <w:p w14:paraId="1C70A38E">
            <w:pPr>
              <w:pStyle w:val="5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/>
              <w:jc w:val="center"/>
              <w:textAlignment w:val="auto"/>
              <w:rPr>
                <w:rFonts w:ascii="宋体" w:hAnsi="宋体"/>
                <w:b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 w:val="0"/>
                <w:sz w:val="21"/>
                <w:szCs w:val="21"/>
                <w:lang w:val="en-US" w:eastAsia="zh-CN"/>
              </w:rPr>
              <w:t>是否添加</w:t>
            </w:r>
            <w:r>
              <w:rPr>
                <w:rFonts w:hint="eastAsia" w:ascii="宋体" w:hAnsi="宋体"/>
                <w:b w:val="0"/>
                <w:sz w:val="21"/>
                <w:szCs w:val="21"/>
                <w:lang w:val="en-US" w:eastAsia="zh-CN"/>
              </w:rPr>
              <w:t>矿物质、维生素、微量元素</w:t>
            </w:r>
            <w:r>
              <w:rPr>
                <w:rFonts w:hint="eastAsia" w:ascii="宋体" w:hAnsi="宋体" w:cs="Arial"/>
                <w:b w:val="0"/>
                <w:sz w:val="21"/>
                <w:szCs w:val="21"/>
                <w:lang w:val="en-US" w:eastAsia="zh-CN"/>
              </w:rPr>
              <w:t>及其他饲料添加剂？</w:t>
            </w:r>
          </w:p>
        </w:tc>
      </w:tr>
      <w:tr w14:paraId="22C5A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101" w:type="dxa"/>
            <w:vMerge w:val="continue"/>
            <w:vAlign w:val="center"/>
          </w:tcPr>
          <w:p w14:paraId="6555336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bCs/>
                <w:sz w:val="21"/>
                <w:szCs w:val="21"/>
              </w:rPr>
            </w:pPr>
          </w:p>
        </w:tc>
        <w:tc>
          <w:tcPr>
            <w:tcW w:w="1443" w:type="dxa"/>
            <w:vMerge w:val="continue"/>
            <w:vAlign w:val="center"/>
          </w:tcPr>
          <w:p w14:paraId="022CB08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Cs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6B40E61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>配合料</w:t>
            </w:r>
          </w:p>
        </w:tc>
        <w:tc>
          <w:tcPr>
            <w:tcW w:w="880" w:type="dxa"/>
            <w:vAlign w:val="center"/>
          </w:tcPr>
          <w:p w14:paraId="390C215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>鲜活料</w:t>
            </w:r>
          </w:p>
        </w:tc>
        <w:tc>
          <w:tcPr>
            <w:tcW w:w="720" w:type="dxa"/>
            <w:vAlign w:val="center"/>
          </w:tcPr>
          <w:p w14:paraId="3D8B707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>其他</w:t>
            </w:r>
          </w:p>
        </w:tc>
        <w:tc>
          <w:tcPr>
            <w:tcW w:w="1273" w:type="dxa"/>
            <w:gridSpan w:val="2"/>
            <w:vMerge w:val="continue"/>
            <w:vAlign w:val="center"/>
          </w:tcPr>
          <w:p w14:paraId="243D9C8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Cs/>
                <w:sz w:val="21"/>
                <w:szCs w:val="21"/>
              </w:rPr>
            </w:pPr>
          </w:p>
        </w:tc>
        <w:tc>
          <w:tcPr>
            <w:tcW w:w="1327" w:type="dxa"/>
            <w:gridSpan w:val="2"/>
            <w:vMerge w:val="continue"/>
            <w:vAlign w:val="center"/>
          </w:tcPr>
          <w:p w14:paraId="4C1E095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Cs/>
                <w:sz w:val="21"/>
                <w:szCs w:val="21"/>
              </w:rPr>
            </w:pPr>
          </w:p>
        </w:tc>
        <w:tc>
          <w:tcPr>
            <w:tcW w:w="2510" w:type="dxa"/>
            <w:gridSpan w:val="2"/>
            <w:vMerge w:val="continue"/>
            <w:vAlign w:val="center"/>
          </w:tcPr>
          <w:p w14:paraId="4D22E981">
            <w:pPr>
              <w:pStyle w:val="5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/>
              <w:jc w:val="both"/>
              <w:textAlignment w:val="auto"/>
              <w:rPr>
                <w:rFonts w:hint="eastAsia" w:ascii="宋体" w:hAnsi="宋体"/>
                <w:b w:val="0"/>
                <w:sz w:val="21"/>
                <w:szCs w:val="21"/>
                <w:lang w:val="en-US" w:eastAsia="zh-CN"/>
              </w:rPr>
            </w:pPr>
          </w:p>
        </w:tc>
      </w:tr>
      <w:tr w14:paraId="751B2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1101" w:type="dxa"/>
            <w:vAlign w:val="center"/>
          </w:tcPr>
          <w:p w14:paraId="33DC3BE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443" w:type="dxa"/>
            <w:vAlign w:val="center"/>
          </w:tcPr>
          <w:p w14:paraId="181ABF0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4C8AD14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41665FA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07C0E6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0E92D69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327" w:type="dxa"/>
            <w:gridSpan w:val="2"/>
            <w:vAlign w:val="center"/>
          </w:tcPr>
          <w:p w14:paraId="16A7155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Cs/>
                <w:sz w:val="21"/>
                <w:szCs w:val="21"/>
              </w:rPr>
            </w:pPr>
          </w:p>
        </w:tc>
        <w:tc>
          <w:tcPr>
            <w:tcW w:w="2510" w:type="dxa"/>
            <w:gridSpan w:val="2"/>
            <w:vAlign w:val="center"/>
          </w:tcPr>
          <w:p w14:paraId="087A8D4F">
            <w:pPr>
              <w:pStyle w:val="5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/>
              <w:jc w:val="center"/>
              <w:textAlignment w:val="auto"/>
              <w:rPr>
                <w:rFonts w:hint="eastAsia" w:ascii="宋体" w:hAnsi="宋体"/>
                <w:b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sz w:val="21"/>
                <w:szCs w:val="21"/>
                <w:lang w:val="en-US" w:eastAsia="zh-CN"/>
              </w:rPr>
              <w:t>□是   □否</w:t>
            </w:r>
          </w:p>
        </w:tc>
      </w:tr>
      <w:tr w14:paraId="718BE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 w14:paraId="01F825E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443" w:type="dxa"/>
            <w:vAlign w:val="center"/>
          </w:tcPr>
          <w:p w14:paraId="7A29845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36B7E84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670CAFB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793555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3065944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327" w:type="dxa"/>
            <w:gridSpan w:val="2"/>
            <w:vAlign w:val="center"/>
          </w:tcPr>
          <w:p w14:paraId="2F4315C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2510" w:type="dxa"/>
            <w:gridSpan w:val="2"/>
            <w:vAlign w:val="center"/>
          </w:tcPr>
          <w:p w14:paraId="3CE8A22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  <w:t>□是   □否</w:t>
            </w:r>
          </w:p>
        </w:tc>
      </w:tr>
      <w:tr w14:paraId="1553D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 w14:paraId="6C59CB6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443" w:type="dxa"/>
            <w:vAlign w:val="center"/>
          </w:tcPr>
          <w:p w14:paraId="114DF00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3EED875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298476CD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520264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75D58F5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327" w:type="dxa"/>
            <w:gridSpan w:val="2"/>
            <w:vAlign w:val="center"/>
          </w:tcPr>
          <w:p w14:paraId="5971ABE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2510" w:type="dxa"/>
            <w:gridSpan w:val="2"/>
            <w:vAlign w:val="center"/>
          </w:tcPr>
          <w:p w14:paraId="4E9EC6F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  <w:t>□是   □否</w:t>
            </w:r>
          </w:p>
        </w:tc>
      </w:tr>
      <w:tr w14:paraId="0751D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51" w:type="dxa"/>
            <w:gridSpan w:val="11"/>
            <w:vAlign w:val="center"/>
          </w:tcPr>
          <w:p w14:paraId="62014A4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  <w:t xml:space="preserve">3.2本年度肥料使用情况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不涉及（本年度未使用任何肥料）</w:t>
            </w:r>
          </w:p>
        </w:tc>
      </w:tr>
      <w:tr w14:paraId="4A4FD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 w14:paraId="1A54A9FD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养殖</w:t>
            </w:r>
            <w:r>
              <w:rPr>
                <w:bCs/>
                <w:sz w:val="21"/>
                <w:szCs w:val="21"/>
              </w:rPr>
              <w:t>区域编号</w:t>
            </w:r>
          </w:p>
        </w:tc>
        <w:tc>
          <w:tcPr>
            <w:tcW w:w="1443" w:type="dxa"/>
            <w:vAlign w:val="center"/>
          </w:tcPr>
          <w:p w14:paraId="4274203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肥料名称</w:t>
            </w:r>
          </w:p>
        </w:tc>
        <w:tc>
          <w:tcPr>
            <w:tcW w:w="1577" w:type="dxa"/>
            <w:gridSpan w:val="2"/>
            <w:vAlign w:val="center"/>
          </w:tcPr>
          <w:p w14:paraId="574EA96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成分</w:t>
            </w:r>
          </w:p>
        </w:tc>
        <w:tc>
          <w:tcPr>
            <w:tcW w:w="1735" w:type="dxa"/>
            <w:gridSpan w:val="2"/>
            <w:vAlign w:val="center"/>
          </w:tcPr>
          <w:p w14:paraId="0193081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来源</w:t>
            </w:r>
          </w:p>
        </w:tc>
        <w:tc>
          <w:tcPr>
            <w:tcW w:w="1490" w:type="dxa"/>
            <w:gridSpan w:val="2"/>
            <w:vAlign w:val="center"/>
          </w:tcPr>
          <w:p w14:paraId="17E6BBB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使用时间</w:t>
            </w:r>
          </w:p>
        </w:tc>
        <w:tc>
          <w:tcPr>
            <w:tcW w:w="1130" w:type="dxa"/>
            <w:gridSpan w:val="2"/>
            <w:vAlign w:val="center"/>
          </w:tcPr>
          <w:p w14:paraId="5A64730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使用</w:t>
            </w:r>
            <w:r>
              <w:rPr>
                <w:bCs/>
                <w:sz w:val="21"/>
                <w:szCs w:val="21"/>
              </w:rPr>
              <w:t>量</w:t>
            </w:r>
          </w:p>
        </w:tc>
        <w:tc>
          <w:tcPr>
            <w:tcW w:w="1475" w:type="dxa"/>
            <w:vAlign w:val="center"/>
          </w:tcPr>
          <w:p w14:paraId="145CEA0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 w:val="21"/>
                <w:szCs w:val="21"/>
              </w:rPr>
              <w:t>使用方式</w:t>
            </w:r>
          </w:p>
        </w:tc>
      </w:tr>
      <w:tr w14:paraId="4CDA4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 w14:paraId="2DE10CF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443" w:type="dxa"/>
            <w:vAlign w:val="center"/>
          </w:tcPr>
          <w:p w14:paraId="4BBE359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77" w:type="dxa"/>
            <w:gridSpan w:val="2"/>
            <w:vAlign w:val="center"/>
          </w:tcPr>
          <w:p w14:paraId="130FA6E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35" w:type="dxa"/>
            <w:gridSpan w:val="2"/>
            <w:vAlign w:val="center"/>
          </w:tcPr>
          <w:p w14:paraId="6ED9757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490" w:type="dxa"/>
            <w:gridSpan w:val="2"/>
            <w:vAlign w:val="center"/>
          </w:tcPr>
          <w:p w14:paraId="3588336D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14:paraId="6FA8CC8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475" w:type="dxa"/>
            <w:vAlign w:val="center"/>
          </w:tcPr>
          <w:p w14:paraId="311FFF2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77D28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 w14:paraId="6EC51EB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443" w:type="dxa"/>
            <w:vAlign w:val="center"/>
          </w:tcPr>
          <w:p w14:paraId="2135163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77" w:type="dxa"/>
            <w:gridSpan w:val="2"/>
            <w:vAlign w:val="center"/>
          </w:tcPr>
          <w:p w14:paraId="650AECC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35" w:type="dxa"/>
            <w:gridSpan w:val="2"/>
            <w:vAlign w:val="center"/>
          </w:tcPr>
          <w:p w14:paraId="48573B1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490" w:type="dxa"/>
            <w:gridSpan w:val="2"/>
            <w:vAlign w:val="center"/>
          </w:tcPr>
          <w:p w14:paraId="3B9A9B7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14:paraId="30AD498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475" w:type="dxa"/>
            <w:vAlign w:val="center"/>
          </w:tcPr>
          <w:p w14:paraId="75B40B8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0789F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51" w:type="dxa"/>
            <w:gridSpan w:val="11"/>
            <w:vAlign w:val="center"/>
          </w:tcPr>
          <w:p w14:paraId="291B994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  <w:t>3.3饵料仓库</w:t>
            </w:r>
          </w:p>
        </w:tc>
      </w:tr>
      <w:tr w14:paraId="47454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51" w:type="dxa"/>
            <w:gridSpan w:val="11"/>
            <w:vAlign w:val="center"/>
          </w:tcPr>
          <w:p w14:paraId="17D25FF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  <w:t xml:space="preserve">是否有储存过程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  <w:p w14:paraId="47F6444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如果是，请对储存条件进行描述：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</w:t>
            </w:r>
          </w:p>
        </w:tc>
      </w:tr>
    </w:tbl>
    <w:p w14:paraId="567411BF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 xml:space="preserve">4、疫苗  </w:t>
      </w:r>
      <w:r>
        <w:rPr>
          <w:rFonts w:hint="eastAsia" w:ascii="宋体" w:hAnsi="宋体" w:eastAsia="宋体" w:cs="宋体"/>
          <w:sz w:val="21"/>
          <w:szCs w:val="21"/>
        </w:rPr>
        <w:t>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不涉及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3320"/>
        <w:gridCol w:w="2470"/>
        <w:gridCol w:w="2511"/>
      </w:tblGrid>
      <w:tr w14:paraId="0F394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1" w:type="dxa"/>
            <w:vAlign w:val="center"/>
          </w:tcPr>
          <w:p w14:paraId="2ABC030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疫苗名称</w:t>
            </w:r>
          </w:p>
        </w:tc>
        <w:tc>
          <w:tcPr>
            <w:tcW w:w="3320" w:type="dxa"/>
            <w:vAlign w:val="center"/>
          </w:tcPr>
          <w:p w14:paraId="43029CF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供应商</w:t>
            </w:r>
          </w:p>
        </w:tc>
        <w:tc>
          <w:tcPr>
            <w:tcW w:w="2470" w:type="dxa"/>
            <w:vAlign w:val="center"/>
          </w:tcPr>
          <w:p w14:paraId="4C2B9FE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供应商资质</w:t>
            </w:r>
          </w:p>
        </w:tc>
        <w:tc>
          <w:tcPr>
            <w:tcW w:w="2511" w:type="dxa"/>
            <w:vAlign w:val="center"/>
          </w:tcPr>
          <w:p w14:paraId="2FFBC47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接种人</w:t>
            </w:r>
          </w:p>
        </w:tc>
      </w:tr>
      <w:tr w14:paraId="60169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661" w:type="dxa"/>
          </w:tcPr>
          <w:p w14:paraId="4127408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20" w:type="dxa"/>
          </w:tcPr>
          <w:p w14:paraId="2176184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70" w:type="dxa"/>
          </w:tcPr>
          <w:p w14:paraId="380A79A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11" w:type="dxa"/>
          </w:tcPr>
          <w:p w14:paraId="7B27CFE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82A9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1" w:type="dxa"/>
          </w:tcPr>
          <w:p w14:paraId="5CE0294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20" w:type="dxa"/>
          </w:tcPr>
          <w:p w14:paraId="4BEF3F4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70" w:type="dxa"/>
          </w:tcPr>
          <w:p w14:paraId="09D91A9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11" w:type="dxa"/>
          </w:tcPr>
          <w:p w14:paraId="13042F0D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00B9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4"/>
          </w:tcPr>
          <w:p w14:paraId="49AF0AD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  <w:t xml:space="preserve">是否有储存过程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  <w:p w14:paraId="34E20FC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如果是，请对储存条件进行描述：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</w:t>
            </w:r>
          </w:p>
        </w:tc>
      </w:tr>
    </w:tbl>
    <w:p w14:paraId="2AF251E8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 xml:space="preserve">5、渔药、及化学品  </w:t>
      </w:r>
      <w:r>
        <w:rPr>
          <w:rFonts w:hint="eastAsia" w:ascii="宋体" w:hAnsi="宋体" w:eastAsia="宋体" w:cs="宋体"/>
          <w:sz w:val="21"/>
          <w:szCs w:val="21"/>
        </w:rPr>
        <w:t>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不涉及</w:t>
      </w: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 xml:space="preserve">    </w:t>
      </w:r>
    </w:p>
    <w:tbl>
      <w:tblPr>
        <w:tblStyle w:val="18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445"/>
        <w:gridCol w:w="2160"/>
        <w:gridCol w:w="1700"/>
        <w:gridCol w:w="1810"/>
      </w:tblGrid>
      <w:tr w14:paraId="6D0D7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4E5E9D4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药物</w:t>
            </w:r>
          </w:p>
          <w:p w14:paraId="3EBC2D4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3445" w:type="dxa"/>
            <w:vAlign w:val="center"/>
          </w:tcPr>
          <w:p w14:paraId="4165F67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供应商</w:t>
            </w:r>
          </w:p>
        </w:tc>
        <w:tc>
          <w:tcPr>
            <w:tcW w:w="2160" w:type="dxa"/>
            <w:vAlign w:val="center"/>
          </w:tcPr>
          <w:p w14:paraId="521BB19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登记许可证</w:t>
            </w:r>
          </w:p>
          <w:p w14:paraId="07ADF93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（是/否）</w:t>
            </w:r>
          </w:p>
        </w:tc>
        <w:tc>
          <w:tcPr>
            <w:tcW w:w="1700" w:type="dxa"/>
            <w:vAlign w:val="center"/>
          </w:tcPr>
          <w:p w14:paraId="1C583E2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是否禁用物质</w:t>
            </w:r>
          </w:p>
          <w:p w14:paraId="1DC8A9F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（是/否）</w:t>
            </w:r>
          </w:p>
        </w:tc>
        <w:tc>
          <w:tcPr>
            <w:tcW w:w="1810" w:type="dxa"/>
            <w:vAlign w:val="center"/>
          </w:tcPr>
          <w:p w14:paraId="50821E1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药品管理人员</w:t>
            </w:r>
          </w:p>
        </w:tc>
      </w:tr>
      <w:tr w14:paraId="081A5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10D4329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3445" w:type="dxa"/>
            <w:vAlign w:val="center"/>
          </w:tcPr>
          <w:p w14:paraId="30E7E84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2212C57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  <w:tc>
          <w:tcPr>
            <w:tcW w:w="1700" w:type="dxa"/>
            <w:vAlign w:val="center"/>
          </w:tcPr>
          <w:p w14:paraId="273A96E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  <w:tc>
          <w:tcPr>
            <w:tcW w:w="1810" w:type="dxa"/>
            <w:vAlign w:val="center"/>
          </w:tcPr>
          <w:p w14:paraId="7C3F0A8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</w:p>
        </w:tc>
      </w:tr>
      <w:tr w14:paraId="069B2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5488D1F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3445" w:type="dxa"/>
            <w:vAlign w:val="center"/>
          </w:tcPr>
          <w:p w14:paraId="650FD40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253C151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  <w:tc>
          <w:tcPr>
            <w:tcW w:w="1700" w:type="dxa"/>
            <w:vAlign w:val="center"/>
          </w:tcPr>
          <w:p w14:paraId="1F3BDC5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  <w:tc>
          <w:tcPr>
            <w:tcW w:w="1810" w:type="dxa"/>
            <w:vAlign w:val="center"/>
          </w:tcPr>
          <w:p w14:paraId="406CAB3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</w:p>
        </w:tc>
      </w:tr>
      <w:tr w14:paraId="67669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5894AC9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3445" w:type="dxa"/>
            <w:vAlign w:val="center"/>
          </w:tcPr>
          <w:p w14:paraId="0842EB0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12A7D45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  <w:tc>
          <w:tcPr>
            <w:tcW w:w="1700" w:type="dxa"/>
            <w:vAlign w:val="center"/>
          </w:tcPr>
          <w:p w14:paraId="60A6F05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</w:tc>
        <w:tc>
          <w:tcPr>
            <w:tcW w:w="1810" w:type="dxa"/>
            <w:vAlign w:val="center"/>
          </w:tcPr>
          <w:p w14:paraId="0AE0FCB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</w:p>
        </w:tc>
      </w:tr>
      <w:tr w14:paraId="29929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961" w:type="dxa"/>
            <w:gridSpan w:val="5"/>
            <w:vAlign w:val="center"/>
          </w:tcPr>
          <w:p w14:paraId="35B3D24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kern w:val="0"/>
                <w:sz w:val="21"/>
                <w:szCs w:val="21"/>
                <w:lang w:val="en-US" w:eastAsia="zh-CN" w:bidi="ar-SA"/>
              </w:rPr>
              <w:t xml:space="preserve">是否有储存过程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 xml:space="preserve">是   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hint="eastAsia" w:ascii="宋体"/>
                <w:sz w:val="21"/>
                <w:szCs w:val="21"/>
              </w:rPr>
              <w:t>否</w:t>
            </w:r>
          </w:p>
          <w:p w14:paraId="7E84FC5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如果是，请对储存条件进行描述：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</w:t>
            </w:r>
          </w:p>
        </w:tc>
      </w:tr>
    </w:tbl>
    <w:p w14:paraId="517ED71F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6、捕捞、运输、包装</w:t>
      </w:r>
    </w:p>
    <w:tbl>
      <w:tblPr>
        <w:tblStyle w:val="18"/>
        <w:tblW w:w="9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890"/>
        <w:gridCol w:w="175"/>
        <w:gridCol w:w="755"/>
        <w:gridCol w:w="870"/>
        <w:gridCol w:w="95"/>
        <w:gridCol w:w="815"/>
        <w:gridCol w:w="1435"/>
        <w:gridCol w:w="380"/>
        <w:gridCol w:w="1140"/>
        <w:gridCol w:w="630"/>
        <w:gridCol w:w="940"/>
        <w:gridCol w:w="1120"/>
      </w:tblGrid>
      <w:tr w14:paraId="075AB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9981" w:type="dxa"/>
            <w:gridSpan w:val="13"/>
            <w:vAlign w:val="center"/>
          </w:tcPr>
          <w:p w14:paraId="59705F5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jc w:val="both"/>
              <w:textAlignment w:val="auto"/>
              <w:rPr>
                <w:rFonts w:hint="eastAsia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6.1捕捞</w:t>
            </w:r>
          </w:p>
        </w:tc>
      </w:tr>
      <w:tr w14:paraId="20F05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 w14:paraId="03F8846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区</w:t>
            </w:r>
            <w:r>
              <w:rPr>
                <w:sz w:val="21"/>
                <w:szCs w:val="21"/>
              </w:rPr>
              <w:t>域编号</w:t>
            </w:r>
          </w:p>
        </w:tc>
        <w:tc>
          <w:tcPr>
            <w:tcW w:w="890" w:type="dxa"/>
            <w:vAlign w:val="center"/>
          </w:tcPr>
          <w:p w14:paraId="4A5B9CD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养殖品种</w:t>
            </w:r>
          </w:p>
        </w:tc>
        <w:tc>
          <w:tcPr>
            <w:tcW w:w="930" w:type="dxa"/>
            <w:gridSpan w:val="2"/>
            <w:vAlign w:val="center"/>
          </w:tcPr>
          <w:p w14:paraId="0B4D54A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面积</w:t>
            </w:r>
          </w:p>
        </w:tc>
        <w:tc>
          <w:tcPr>
            <w:tcW w:w="870" w:type="dxa"/>
            <w:vAlign w:val="center"/>
          </w:tcPr>
          <w:p w14:paraId="133C1DF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捕捞</w:t>
            </w:r>
          </w:p>
          <w:p w14:paraId="2F4A6EE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工具</w:t>
            </w:r>
          </w:p>
        </w:tc>
        <w:tc>
          <w:tcPr>
            <w:tcW w:w="910" w:type="dxa"/>
            <w:gridSpan w:val="2"/>
            <w:vAlign w:val="center"/>
          </w:tcPr>
          <w:p w14:paraId="60BBE59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捕捞</w:t>
            </w:r>
          </w:p>
          <w:p w14:paraId="0E8C562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435" w:type="dxa"/>
            <w:vAlign w:val="center"/>
          </w:tcPr>
          <w:p w14:paraId="3CB300A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捕捞</w:t>
            </w:r>
          </w:p>
          <w:p w14:paraId="66A7EE8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规格</w:t>
            </w:r>
          </w:p>
        </w:tc>
        <w:tc>
          <w:tcPr>
            <w:tcW w:w="1520" w:type="dxa"/>
            <w:gridSpan w:val="2"/>
            <w:vAlign w:val="center"/>
          </w:tcPr>
          <w:p w14:paraId="2788368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是否停食</w:t>
            </w:r>
          </w:p>
        </w:tc>
        <w:tc>
          <w:tcPr>
            <w:tcW w:w="1570" w:type="dxa"/>
            <w:gridSpan w:val="2"/>
            <w:vAlign w:val="center"/>
          </w:tcPr>
          <w:p w14:paraId="2C7900F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是否有避免应激的措施</w:t>
            </w:r>
          </w:p>
        </w:tc>
        <w:tc>
          <w:tcPr>
            <w:tcW w:w="1120" w:type="dxa"/>
            <w:vAlign w:val="center"/>
          </w:tcPr>
          <w:p w14:paraId="0134A01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是否在</w:t>
            </w:r>
          </w:p>
          <w:p w14:paraId="4148A25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休药期内</w:t>
            </w:r>
          </w:p>
        </w:tc>
      </w:tr>
      <w:tr w14:paraId="51DC8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top"/>
          </w:tcPr>
          <w:p w14:paraId="507AF4CD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890" w:type="dxa"/>
            <w:vAlign w:val="top"/>
          </w:tcPr>
          <w:p w14:paraId="23B855A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930" w:type="dxa"/>
            <w:gridSpan w:val="2"/>
            <w:vAlign w:val="top"/>
          </w:tcPr>
          <w:p w14:paraId="65334A3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870" w:type="dxa"/>
            <w:vAlign w:val="top"/>
          </w:tcPr>
          <w:p w14:paraId="0D8E2D7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910" w:type="dxa"/>
            <w:gridSpan w:val="2"/>
            <w:vAlign w:val="top"/>
          </w:tcPr>
          <w:p w14:paraId="21DB2D1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435" w:type="dxa"/>
            <w:vAlign w:val="top"/>
          </w:tcPr>
          <w:p w14:paraId="7EDF271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520" w:type="dxa"/>
            <w:gridSpan w:val="2"/>
            <w:vAlign w:val="top"/>
          </w:tcPr>
          <w:p w14:paraId="4CBCF98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570" w:type="dxa"/>
            <w:gridSpan w:val="2"/>
            <w:vAlign w:val="top"/>
          </w:tcPr>
          <w:p w14:paraId="7E0BD8C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120" w:type="dxa"/>
            <w:vAlign w:val="top"/>
          </w:tcPr>
          <w:p w14:paraId="4601DDB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</w:tr>
      <w:tr w14:paraId="3E18B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top"/>
          </w:tcPr>
          <w:p w14:paraId="5E44343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890" w:type="dxa"/>
            <w:vAlign w:val="top"/>
          </w:tcPr>
          <w:p w14:paraId="6075E45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930" w:type="dxa"/>
            <w:gridSpan w:val="2"/>
            <w:vAlign w:val="top"/>
          </w:tcPr>
          <w:p w14:paraId="4CA136F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870" w:type="dxa"/>
            <w:vAlign w:val="top"/>
          </w:tcPr>
          <w:p w14:paraId="128E868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910" w:type="dxa"/>
            <w:gridSpan w:val="2"/>
            <w:vAlign w:val="top"/>
          </w:tcPr>
          <w:p w14:paraId="10260CE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435" w:type="dxa"/>
            <w:vAlign w:val="top"/>
          </w:tcPr>
          <w:p w14:paraId="59D6DAE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520" w:type="dxa"/>
            <w:gridSpan w:val="2"/>
            <w:vAlign w:val="top"/>
          </w:tcPr>
          <w:p w14:paraId="6FC927B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570" w:type="dxa"/>
            <w:gridSpan w:val="2"/>
            <w:vAlign w:val="top"/>
          </w:tcPr>
          <w:p w14:paraId="57A1F07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120" w:type="dxa"/>
            <w:vAlign w:val="top"/>
          </w:tcPr>
          <w:p w14:paraId="302B169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</w:tr>
      <w:tr w14:paraId="69F8B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736" w:type="dxa"/>
            <w:vAlign w:val="top"/>
          </w:tcPr>
          <w:p w14:paraId="7817C06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890" w:type="dxa"/>
            <w:vAlign w:val="top"/>
          </w:tcPr>
          <w:p w14:paraId="3CA02B0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930" w:type="dxa"/>
            <w:gridSpan w:val="2"/>
            <w:vAlign w:val="top"/>
          </w:tcPr>
          <w:p w14:paraId="56B5021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870" w:type="dxa"/>
            <w:vAlign w:val="top"/>
          </w:tcPr>
          <w:p w14:paraId="6B92DF7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910" w:type="dxa"/>
            <w:gridSpan w:val="2"/>
            <w:vAlign w:val="top"/>
          </w:tcPr>
          <w:p w14:paraId="271644A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435" w:type="dxa"/>
            <w:vAlign w:val="top"/>
          </w:tcPr>
          <w:p w14:paraId="269701FD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520" w:type="dxa"/>
            <w:gridSpan w:val="2"/>
            <w:vAlign w:val="top"/>
          </w:tcPr>
          <w:p w14:paraId="0F5AE64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570" w:type="dxa"/>
            <w:gridSpan w:val="2"/>
            <w:vAlign w:val="top"/>
          </w:tcPr>
          <w:p w14:paraId="4AC2AE0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120" w:type="dxa"/>
            <w:vAlign w:val="top"/>
          </w:tcPr>
          <w:p w14:paraId="40B045B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eastAsia="黑体"/>
                <w:sz w:val="21"/>
                <w:szCs w:val="21"/>
              </w:rPr>
            </w:pPr>
          </w:p>
        </w:tc>
      </w:tr>
      <w:tr w14:paraId="6455C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981" w:type="dxa"/>
            <w:gridSpan w:val="13"/>
            <w:vAlign w:val="top"/>
          </w:tcPr>
          <w:p w14:paraId="2F02088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exact"/>
              <w:textAlignment w:val="auto"/>
              <w:rPr>
                <w:rFonts w:hint="eastAsia" w:eastAsia="黑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 xml:space="preserve">6.2运输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不涉及</w:t>
            </w:r>
          </w:p>
        </w:tc>
      </w:tr>
      <w:tr w14:paraId="1DBCD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801" w:type="dxa"/>
            <w:gridSpan w:val="3"/>
            <w:vAlign w:val="center"/>
          </w:tcPr>
          <w:p w14:paraId="4D4A1ED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水生</w:t>
            </w:r>
          </w:p>
          <w:p w14:paraId="5779CB9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生物品种</w:t>
            </w:r>
          </w:p>
        </w:tc>
        <w:tc>
          <w:tcPr>
            <w:tcW w:w="1720" w:type="dxa"/>
            <w:gridSpan w:val="3"/>
            <w:vAlign w:val="center"/>
          </w:tcPr>
          <w:p w14:paraId="60D1D80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运输</w:t>
            </w:r>
          </w:p>
          <w:p w14:paraId="5A019B9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方式及</w:t>
            </w:r>
            <w:r>
              <w:rPr>
                <w:rFonts w:hint="eastAsia"/>
                <w:sz w:val="21"/>
                <w:szCs w:val="21"/>
              </w:rPr>
              <w:t>工具</w:t>
            </w:r>
          </w:p>
        </w:tc>
        <w:tc>
          <w:tcPr>
            <w:tcW w:w="2630" w:type="dxa"/>
            <w:gridSpan w:val="3"/>
            <w:vAlign w:val="center"/>
          </w:tcPr>
          <w:p w14:paraId="26B2CAC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运输时间</w:t>
            </w:r>
          </w:p>
        </w:tc>
        <w:tc>
          <w:tcPr>
            <w:tcW w:w="1770" w:type="dxa"/>
            <w:gridSpan w:val="2"/>
            <w:vAlign w:val="center"/>
          </w:tcPr>
          <w:p w14:paraId="708D500D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运输</w:t>
            </w:r>
            <w:r>
              <w:rPr>
                <w:rFonts w:hint="eastAsia"/>
                <w:sz w:val="21"/>
                <w:szCs w:val="21"/>
              </w:rPr>
              <w:t>负责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人</w:t>
            </w:r>
          </w:p>
        </w:tc>
        <w:tc>
          <w:tcPr>
            <w:tcW w:w="2060" w:type="dxa"/>
            <w:gridSpan w:val="2"/>
            <w:vAlign w:val="center"/>
          </w:tcPr>
          <w:p w14:paraId="617C756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是否用冰</w:t>
            </w:r>
          </w:p>
        </w:tc>
      </w:tr>
      <w:tr w14:paraId="26A7C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801" w:type="dxa"/>
            <w:gridSpan w:val="3"/>
            <w:vAlign w:val="center"/>
          </w:tcPr>
          <w:p w14:paraId="6A4B2A5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Cs/>
                <w:sz w:val="21"/>
                <w:szCs w:val="21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065F811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Cs/>
                <w:sz w:val="21"/>
                <w:szCs w:val="21"/>
              </w:rPr>
            </w:pPr>
          </w:p>
        </w:tc>
        <w:tc>
          <w:tcPr>
            <w:tcW w:w="2630" w:type="dxa"/>
            <w:gridSpan w:val="3"/>
            <w:vAlign w:val="center"/>
          </w:tcPr>
          <w:p w14:paraId="6C075DA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Cs/>
                <w:sz w:val="21"/>
                <w:szCs w:val="21"/>
              </w:rPr>
            </w:pPr>
          </w:p>
        </w:tc>
        <w:tc>
          <w:tcPr>
            <w:tcW w:w="1770" w:type="dxa"/>
            <w:gridSpan w:val="2"/>
            <w:vAlign w:val="center"/>
          </w:tcPr>
          <w:p w14:paraId="240003C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324513F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□是   □否</w:t>
            </w:r>
          </w:p>
        </w:tc>
      </w:tr>
      <w:tr w14:paraId="235C4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801" w:type="dxa"/>
            <w:gridSpan w:val="3"/>
            <w:vAlign w:val="center"/>
          </w:tcPr>
          <w:p w14:paraId="797E980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Cs/>
                <w:sz w:val="21"/>
                <w:szCs w:val="21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64E66AD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bCs/>
                <w:sz w:val="21"/>
                <w:szCs w:val="21"/>
              </w:rPr>
            </w:pPr>
          </w:p>
        </w:tc>
        <w:tc>
          <w:tcPr>
            <w:tcW w:w="2630" w:type="dxa"/>
            <w:gridSpan w:val="3"/>
            <w:vAlign w:val="center"/>
          </w:tcPr>
          <w:p w14:paraId="36A846D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Cs/>
                <w:sz w:val="21"/>
                <w:szCs w:val="21"/>
              </w:rPr>
            </w:pPr>
          </w:p>
        </w:tc>
        <w:tc>
          <w:tcPr>
            <w:tcW w:w="1770" w:type="dxa"/>
            <w:gridSpan w:val="2"/>
            <w:vAlign w:val="center"/>
          </w:tcPr>
          <w:p w14:paraId="1CBA70A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060" w:type="dxa"/>
            <w:gridSpan w:val="2"/>
            <w:vAlign w:val="center"/>
          </w:tcPr>
          <w:p w14:paraId="15E9AC1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□是   □否</w:t>
            </w:r>
          </w:p>
        </w:tc>
      </w:tr>
      <w:tr w14:paraId="00D8B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981" w:type="dxa"/>
            <w:gridSpan w:val="13"/>
            <w:vAlign w:val="center"/>
          </w:tcPr>
          <w:p w14:paraId="3582296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6.3包装</w:t>
            </w:r>
          </w:p>
        </w:tc>
      </w:tr>
      <w:tr w14:paraId="031B4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981" w:type="dxa"/>
            <w:gridSpan w:val="13"/>
            <w:vAlign w:val="center"/>
          </w:tcPr>
          <w:p w14:paraId="0DD0A47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产品是否包装，□</w:t>
            </w:r>
            <w:r>
              <w:rPr>
                <w:rFonts w:hint="eastAsia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否   如是，</w:t>
            </w:r>
            <w:r>
              <w:rPr>
                <w:rFonts w:hint="eastAsia" w:ascii="宋体" w:hAnsi="宋体"/>
                <w:sz w:val="21"/>
                <w:szCs w:val="21"/>
              </w:rPr>
              <w:t>请说明包装材料：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     </w:t>
            </w:r>
          </w:p>
          <w:p w14:paraId="3C6BD583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Theme="minorEastAsia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u w:val="none"/>
                <w:lang w:val="en-US" w:eastAsia="zh-CN"/>
              </w:rPr>
              <w:t>包装过程是否用冰，</w:t>
            </w:r>
            <w:r>
              <w:rPr>
                <w:rFonts w:hint="eastAsia" w:ascii="宋体" w:hAnsi="宋体"/>
                <w:sz w:val="21"/>
                <w:szCs w:val="21"/>
                <w:u w:val="none"/>
              </w:rPr>
              <w:t>□</w:t>
            </w:r>
            <w:r>
              <w:rPr>
                <w:rFonts w:hint="eastAsia"/>
                <w:sz w:val="21"/>
                <w:szCs w:val="21"/>
                <w:u w:val="none"/>
              </w:rPr>
              <w:t xml:space="preserve">是   </w:t>
            </w:r>
            <w:r>
              <w:rPr>
                <w:rFonts w:hint="eastAsia" w:ascii="宋体" w:hAnsi="宋体"/>
                <w:sz w:val="21"/>
                <w:szCs w:val="21"/>
                <w:u w:val="none"/>
              </w:rPr>
              <w:t>□</w:t>
            </w:r>
            <w:r>
              <w:rPr>
                <w:rFonts w:hint="eastAsia"/>
                <w:sz w:val="21"/>
                <w:szCs w:val="21"/>
                <w:u w:val="none"/>
              </w:rPr>
              <w:t>否</w:t>
            </w:r>
          </w:p>
        </w:tc>
      </w:tr>
    </w:tbl>
    <w:p w14:paraId="0894A113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黑体" w:eastAsia="黑体"/>
          <w:b/>
          <w:color w:val="000000"/>
          <w:sz w:val="21"/>
          <w:szCs w:val="21"/>
        </w:rPr>
      </w:pPr>
    </w:p>
    <w:p w14:paraId="6EFB167B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三</w:t>
      </w:r>
      <w:r>
        <w:rPr>
          <w:rFonts w:hint="eastAsia" w:ascii="黑体" w:eastAsia="黑体"/>
          <w:b/>
          <w:color w:val="000000"/>
          <w:sz w:val="21"/>
          <w:szCs w:val="21"/>
        </w:rPr>
        <w:t xml:space="preserve">部分  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销售与</w:t>
      </w:r>
      <w:r>
        <w:rPr>
          <w:rFonts w:hint="eastAsia" w:ascii="黑体" w:eastAsia="黑体"/>
          <w:b/>
          <w:color w:val="000000"/>
          <w:sz w:val="21"/>
          <w:szCs w:val="21"/>
        </w:rPr>
        <w:t>管理</w:t>
      </w:r>
    </w:p>
    <w:p w14:paraId="1087C465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1、GAP认证证书与标识使用情况</w:t>
      </w:r>
    </w:p>
    <w:tbl>
      <w:tblPr>
        <w:tblStyle w:val="18"/>
        <w:tblW w:w="99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120"/>
        <w:gridCol w:w="1010"/>
        <w:gridCol w:w="1591"/>
        <w:gridCol w:w="1703"/>
        <w:gridCol w:w="1616"/>
        <w:gridCol w:w="1670"/>
      </w:tblGrid>
      <w:tr w14:paraId="5C5D0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50C5B7E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1120" w:type="dxa"/>
            <w:vAlign w:val="center"/>
          </w:tcPr>
          <w:p w14:paraId="0D85FF5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主要市场</w:t>
            </w:r>
          </w:p>
        </w:tc>
        <w:tc>
          <w:tcPr>
            <w:tcW w:w="1010" w:type="dxa"/>
            <w:vAlign w:val="center"/>
          </w:tcPr>
          <w:p w14:paraId="0307FE1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销售量</w:t>
            </w:r>
          </w:p>
        </w:tc>
        <w:tc>
          <w:tcPr>
            <w:tcW w:w="1591" w:type="dxa"/>
            <w:vAlign w:val="center"/>
          </w:tcPr>
          <w:p w14:paraId="142415B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是否已签订了购买销售合同</w:t>
            </w:r>
          </w:p>
        </w:tc>
        <w:tc>
          <w:tcPr>
            <w:tcW w:w="1703" w:type="dxa"/>
            <w:vAlign w:val="center"/>
          </w:tcPr>
          <w:p w14:paraId="3F976B8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包装形式和规格</w:t>
            </w:r>
          </w:p>
        </w:tc>
        <w:tc>
          <w:tcPr>
            <w:tcW w:w="1616" w:type="dxa"/>
            <w:vAlign w:val="center"/>
          </w:tcPr>
          <w:p w14:paraId="4DA10BD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是否已经</w:t>
            </w:r>
          </w:p>
          <w:p w14:paraId="2DF868D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使用认证标识</w:t>
            </w:r>
          </w:p>
        </w:tc>
        <w:tc>
          <w:tcPr>
            <w:tcW w:w="1670" w:type="dxa"/>
            <w:vAlign w:val="center"/>
          </w:tcPr>
          <w:p w14:paraId="23CA42E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标识使用方式</w:t>
            </w:r>
          </w:p>
        </w:tc>
      </w:tr>
      <w:tr w14:paraId="6B2249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241" w:type="dxa"/>
            <w:vAlign w:val="center"/>
          </w:tcPr>
          <w:p w14:paraId="6515B907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3CE2F08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71E6B9F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31EC10B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77277F2A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60893AB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7CDF0BD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17A4A3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281328DE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015241F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763DFB9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7135D3F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52D7230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E746C5D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7459BA41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0A9121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1B70BE0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7CCD78C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2D1D2FAB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46EEC3F9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2FF5005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5E09FB6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1D76AC4D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55FB7D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3672B9E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3638F0E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1BFF3240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0202ED33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753438AC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46A9096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2739F3CF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</w:tbl>
    <w:p w14:paraId="220E937B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2、质量管理体系情况调查</w:t>
      </w:r>
    </w:p>
    <w:tbl>
      <w:tblPr>
        <w:tblStyle w:val="18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7FF8B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61" w:type="dxa"/>
            <w:vAlign w:val="center"/>
          </w:tcPr>
          <w:p w14:paraId="518582BD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1.提交的质量管理文件是否为最新有效版本？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  □是    □否</w:t>
            </w:r>
          </w:p>
        </w:tc>
      </w:tr>
      <w:tr w14:paraId="3004C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9961" w:type="dxa"/>
            <w:vAlign w:val="center"/>
          </w:tcPr>
          <w:p w14:paraId="67236EB3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2.是否能确保在使用时可获得适用文件的有效版本？ □是    □否</w:t>
            </w:r>
          </w:p>
        </w:tc>
      </w:tr>
      <w:tr w14:paraId="65AB0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961" w:type="dxa"/>
            <w:vAlign w:val="center"/>
          </w:tcPr>
          <w:p w14:paraId="30234974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3.是否保存了有效的GAP生产记录？               □是    □否</w:t>
            </w:r>
          </w:p>
        </w:tc>
      </w:tr>
    </w:tbl>
    <w:p w14:paraId="4890B043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3、资源管理</w:t>
      </w:r>
    </w:p>
    <w:tbl>
      <w:tblPr>
        <w:tblStyle w:val="18"/>
        <w:tblW w:w="9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004"/>
        <w:gridCol w:w="6327"/>
      </w:tblGrid>
      <w:tr w14:paraId="6A4AB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vAlign w:val="center"/>
          </w:tcPr>
          <w:p w14:paraId="1D46AF7D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姓名</w:t>
            </w:r>
          </w:p>
        </w:tc>
        <w:tc>
          <w:tcPr>
            <w:tcW w:w="2004" w:type="dxa"/>
            <w:vAlign w:val="center"/>
          </w:tcPr>
          <w:p w14:paraId="5C6C2512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职务</w:t>
            </w:r>
          </w:p>
        </w:tc>
        <w:tc>
          <w:tcPr>
            <w:tcW w:w="6327" w:type="dxa"/>
            <w:vAlign w:val="center"/>
          </w:tcPr>
          <w:p w14:paraId="3F1B6C6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是否了解或熟悉国家GAP标准要求</w:t>
            </w:r>
          </w:p>
        </w:tc>
      </w:tr>
      <w:tr w14:paraId="5C9F2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0" w:type="dxa"/>
            <w:vAlign w:val="center"/>
          </w:tcPr>
          <w:p w14:paraId="25E199C5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2004" w:type="dxa"/>
            <w:vAlign w:val="center"/>
          </w:tcPr>
          <w:p w14:paraId="7FD8242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生产管理者</w:t>
            </w:r>
          </w:p>
        </w:tc>
        <w:tc>
          <w:tcPr>
            <w:tcW w:w="6327" w:type="dxa"/>
            <w:vAlign w:val="center"/>
          </w:tcPr>
          <w:p w14:paraId="3505506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掌握</w:t>
            </w:r>
          </w:p>
        </w:tc>
      </w:tr>
      <w:tr w14:paraId="31E9F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20" w:type="dxa"/>
            <w:vAlign w:val="center"/>
          </w:tcPr>
          <w:p w14:paraId="4A879AB8"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2004" w:type="dxa"/>
            <w:vAlign w:val="center"/>
          </w:tcPr>
          <w:p w14:paraId="7EEE722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内部检查员</w:t>
            </w:r>
          </w:p>
        </w:tc>
        <w:tc>
          <w:tcPr>
            <w:tcW w:w="6327" w:type="dxa"/>
            <w:vAlign w:val="center"/>
          </w:tcPr>
          <w:p w14:paraId="7468AB1B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了解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掌握</w:t>
            </w:r>
          </w:p>
        </w:tc>
      </w:tr>
    </w:tbl>
    <w:p w14:paraId="08B9899D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宋体" w:hAnsi="宋体"/>
          <w:sz w:val="21"/>
          <w:szCs w:val="21"/>
        </w:rPr>
      </w:pPr>
    </w:p>
    <w:p w14:paraId="08F7A301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240" w:lineRule="exact"/>
        <w:jc w:val="center"/>
        <w:textAlignment w:val="auto"/>
        <w:rPr>
          <w:b/>
          <w:sz w:val="21"/>
          <w:szCs w:val="21"/>
        </w:rPr>
      </w:pPr>
    </w:p>
    <w:p w14:paraId="6271BE75">
      <w:pPr>
        <w:spacing w:beforeLines="50" w:afterLines="5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声   明</w:t>
      </w:r>
    </w:p>
    <w:p w14:paraId="5D017F8F">
      <w:pPr>
        <w:spacing w:line="360" w:lineRule="auto"/>
        <w:ind w:firstLine="420"/>
      </w:pPr>
      <w:r>
        <w:rPr>
          <w:rFonts w:hint="eastAsia"/>
          <w:szCs w:val="21"/>
        </w:rPr>
        <w:t>我</w:t>
      </w:r>
      <w:r>
        <w:rPr>
          <w:rFonts w:hint="eastAsia"/>
        </w:rPr>
        <w:t>在此声明，在我个人的经历、知识和能力范围内，本调查表中所填写并反映的所有生产和经营的情况都是真实的、准确的。我在此认同，后续必要的现场检查（包括抽样检测，查验原始记录及票据）是为了验证符合GAP产品标准的需要。同时我也知道，即使本调查内容经审查得到通过，并不意味着申报产品通过了GAP产品认证。</w:t>
      </w:r>
    </w:p>
    <w:p w14:paraId="0C45D1D5">
      <w:pPr>
        <w:spacing w:line="360" w:lineRule="auto"/>
        <w:ind w:firstLine="420"/>
      </w:pPr>
    </w:p>
    <w:p w14:paraId="0608F573">
      <w:pPr>
        <w:spacing w:line="360" w:lineRule="auto"/>
        <w:ind w:firstLine="420"/>
        <w:rPr>
          <w:b/>
          <w:sz w:val="24"/>
          <w:szCs w:val="24"/>
        </w:rPr>
      </w:pPr>
    </w:p>
    <w:p w14:paraId="3A7A1ADF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</w:rPr>
        <w:t>负责人（签字）：</w:t>
      </w:r>
      <w:r>
        <w:rPr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 </w:t>
      </w:r>
      <w:r>
        <w:rPr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lang w:val="en-US" w:eastAsia="zh-CN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内检员（签字）：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  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b/>
          <w:sz w:val="24"/>
          <w:u w:val="single"/>
        </w:rPr>
        <w:t xml:space="preserve">  </w:t>
      </w:r>
    </w:p>
    <w:p w14:paraId="451BC48D">
      <w:pPr>
        <w:pStyle w:val="8"/>
        <w:spacing w:line="320" w:lineRule="exact"/>
      </w:pPr>
      <w:r>
        <w:rPr>
          <w:rFonts w:hint="eastAsia"/>
        </w:rPr>
        <w:t>请将完整的表格和支持文件按下列地址提交给OBT，并保留本调查表和其他支持性文件的副本：</w:t>
      </w:r>
    </w:p>
    <w:p w14:paraId="4130604E">
      <w:pPr>
        <w:jc w:val="center"/>
        <w:rPr>
          <w:sz w:val="18"/>
          <w:szCs w:val="18"/>
        </w:rPr>
      </w:pPr>
    </w:p>
    <w:p w14:paraId="69E716B6">
      <w:pPr>
        <w:spacing w:line="34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贵州奥博特认证有限公司</w:t>
      </w:r>
    </w:p>
    <w:p w14:paraId="3EDC6169">
      <w:pPr>
        <w:spacing w:line="340" w:lineRule="exact"/>
        <w:jc w:val="left"/>
        <w:rPr>
          <w:rFonts w:hint="eastAsia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地址：贵州省</w:t>
      </w:r>
      <w:r>
        <w:rPr>
          <w:rFonts w:hint="eastAsia" w:ascii="宋体" w:hAnsi="宋体"/>
          <w:szCs w:val="21"/>
          <w:lang w:val="en-US" w:eastAsia="zh-CN"/>
        </w:rPr>
        <w:t>贵阳市观山湖区兴义路润鑫广场A栋2305</w:t>
      </w:r>
      <w:r>
        <w:rPr>
          <w:rFonts w:hint="eastAsia" w:ascii="宋体" w:hAnsi="宋体"/>
          <w:szCs w:val="21"/>
        </w:rPr>
        <w:t xml:space="preserve">   邮编：5500</w:t>
      </w:r>
      <w:r>
        <w:rPr>
          <w:rFonts w:hint="eastAsia" w:ascii="宋体" w:hAnsi="宋体"/>
          <w:szCs w:val="21"/>
          <w:lang w:val="en-US" w:eastAsia="zh-CN"/>
        </w:rPr>
        <w:t>81</w:t>
      </w:r>
    </w:p>
    <w:p w14:paraId="6979075A">
      <w:pPr>
        <w:spacing w:line="34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联系电话：0851-87102226   传真：0851-87102229</w:t>
      </w:r>
    </w:p>
    <w:p w14:paraId="2F1D71D3">
      <w:pPr>
        <w:spacing w:line="340" w:lineRule="exact"/>
        <w:jc w:val="left"/>
        <w:rPr>
          <w:rFonts w:ascii="宋体" w:hAnsi="宋体"/>
          <w:szCs w:val="21"/>
          <w:lang w:val="de-DE"/>
        </w:rPr>
      </w:pPr>
      <w:r>
        <w:rPr>
          <w:rFonts w:hint="eastAsia" w:ascii="宋体" w:hAnsi="宋体"/>
          <w:szCs w:val="21"/>
        </w:rPr>
        <w:t>网址</w:t>
      </w:r>
      <w:r>
        <w:rPr>
          <w:rFonts w:hint="eastAsia" w:ascii="宋体" w:hAnsi="宋体"/>
          <w:szCs w:val="21"/>
          <w:lang w:val="de-DE"/>
        </w:rPr>
        <w:t>：</w:t>
      </w:r>
      <w:r>
        <w:fldChar w:fldCharType="begin"/>
      </w:r>
      <w:r>
        <w:instrText xml:space="preserve"> HYPERLINK "http://www.obt-int.com" </w:instrText>
      </w:r>
      <w:r>
        <w:fldChar w:fldCharType="separate"/>
      </w:r>
      <w:r>
        <w:rPr>
          <w:rStyle w:val="23"/>
          <w:rFonts w:ascii="宋体" w:hAnsi="宋体"/>
          <w:szCs w:val="21"/>
          <w:lang w:val="de-DE"/>
        </w:rPr>
        <w:t>www.</w:t>
      </w:r>
      <w:r>
        <w:rPr>
          <w:rStyle w:val="23"/>
          <w:rFonts w:hint="eastAsia" w:ascii="宋体" w:hAnsi="宋体"/>
          <w:szCs w:val="21"/>
          <w:lang w:val="de-DE"/>
        </w:rPr>
        <w:t>obt-int</w:t>
      </w:r>
      <w:r>
        <w:rPr>
          <w:rStyle w:val="23"/>
          <w:rFonts w:ascii="宋体" w:hAnsi="宋体"/>
          <w:szCs w:val="21"/>
          <w:lang w:val="de-DE"/>
        </w:rPr>
        <w:t>.c</w:t>
      </w:r>
      <w:r>
        <w:rPr>
          <w:rStyle w:val="23"/>
          <w:rFonts w:hint="eastAsia" w:ascii="宋体" w:hAnsi="宋体"/>
          <w:szCs w:val="21"/>
          <w:lang w:val="de-DE"/>
        </w:rPr>
        <w:t>om</w:t>
      </w:r>
      <w:r>
        <w:rPr>
          <w:rStyle w:val="23"/>
          <w:rFonts w:hint="eastAsia" w:ascii="宋体" w:hAnsi="宋体"/>
          <w:szCs w:val="21"/>
          <w:lang w:val="de-DE"/>
        </w:rPr>
        <w:fldChar w:fldCharType="end"/>
      </w:r>
      <w:r>
        <w:rPr>
          <w:rFonts w:hint="eastAsia" w:ascii="宋体" w:hAnsi="宋体"/>
          <w:szCs w:val="21"/>
          <w:lang w:val="de-DE"/>
        </w:rPr>
        <w:t xml:space="preserve"> </w:t>
      </w:r>
    </w:p>
    <w:p w14:paraId="20C9F2EE">
      <w:pPr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hint="eastAsia"/>
        </w:rPr>
        <w:t xml:space="preserve">您希望OBT在什么时间为贵单位提供实地检查认证服务?  </w:t>
      </w:r>
      <w:r>
        <w:t xml:space="preserve">   </w:t>
      </w:r>
      <w:r>
        <w:rPr>
          <w:rFonts w:hint="eastAsia"/>
        </w:rPr>
        <w:t>日期：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single"/>
        </w:rPr>
        <w:t xml:space="preserve">           </w:t>
      </w:r>
      <w:r>
        <w:rPr>
          <w:u w:val="single"/>
        </w:rPr>
        <w:t xml:space="preserve">      </w:t>
      </w:r>
      <w:r>
        <w:rPr>
          <w:rFonts w:hint="eastAsia"/>
        </w:rPr>
        <w:t xml:space="preserve"> </w:t>
      </w:r>
    </w:p>
    <w:sectPr>
      <w:headerReference r:id="rId3" w:type="default"/>
      <w:pgSz w:w="11906" w:h="16838"/>
      <w:pgMar w:top="1440" w:right="1080" w:bottom="1440" w:left="1080" w:header="851" w:footer="595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21117E">
    <w:pPr>
      <w:pStyle w:val="14"/>
      <w:pBdr>
        <w:bottom w:val="single" w:color="auto" w:sz="4" w:space="0"/>
      </w:pBdr>
      <w:jc w:val="both"/>
      <w:rPr>
        <w:rFonts w:hint="default" w:eastAsiaTheme="minorEastAsia"/>
        <w:lang w:val="en-US" w:eastAsia="zh-CN"/>
      </w:rPr>
    </w:pPr>
    <w:r>
      <w:rPr>
        <w:rFonts w:ascii="宋体" w:hAnsi="宋体" w:eastAsiaTheme="minorEastAsia"/>
        <w:position w:val="-6"/>
        <w:sz w:val="28"/>
      </w:rPr>
      <w:drawing>
        <wp:inline distT="0" distB="0" distL="0" distR="0">
          <wp:extent cx="272415" cy="173990"/>
          <wp:effectExtent l="0" t="0" r="6985" b="3810"/>
          <wp:docPr id="6" name="图片 0" descr="捕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0" descr="捕获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2415" cy="173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sz w:val="18"/>
        <w:szCs w:val="18"/>
        <w:u w:val="none"/>
      </w:rPr>
      <w:t>OBT-GAP-CF</w:t>
    </w:r>
    <w:r>
      <w:rPr>
        <w:rFonts w:hint="eastAsia" w:ascii="宋体" w:hAnsi="宋体"/>
        <w:sz w:val="18"/>
        <w:szCs w:val="18"/>
      </w:rPr>
      <w:t>05-</w:t>
    </w:r>
    <w:r>
      <w:rPr>
        <w:rFonts w:hint="eastAsia" w:ascii="宋体" w:hAnsi="宋体"/>
        <w:sz w:val="18"/>
        <w:szCs w:val="18"/>
        <w:lang w:val="en-US" w:eastAsia="zh-CN"/>
      </w:rPr>
      <w:t>3</w:t>
    </w:r>
    <w:r>
      <w:rPr>
        <w:rFonts w:hint="eastAsia" w:ascii="宋体" w:hAnsi="宋体"/>
        <w:sz w:val="18"/>
        <w:szCs w:val="18"/>
      </w:rPr>
      <w:t xml:space="preserve">      </w:t>
    </w:r>
    <w:r>
      <w:rPr>
        <w:rFonts w:hint="eastAsia" w:ascii="宋体" w:hAnsi="宋体"/>
        <w:sz w:val="18"/>
        <w:szCs w:val="18"/>
        <w:lang w:val="en-US" w:eastAsia="zh-CN"/>
      </w:rPr>
      <w:t xml:space="preserve">   </w:t>
    </w:r>
    <w:r>
      <w:rPr>
        <w:rFonts w:hint="eastAsia" w:ascii="宋体" w:hAnsi="宋体"/>
        <w:sz w:val="18"/>
        <w:szCs w:val="18"/>
      </w:rPr>
      <w:t xml:space="preserve">         </w:t>
    </w:r>
    <w:r>
      <w:rPr>
        <w:rFonts w:hint="eastAsia" w:ascii="宋体" w:hAnsi="宋体"/>
        <w:sz w:val="18"/>
        <w:szCs w:val="18"/>
        <w:lang w:val="en-US" w:eastAsia="zh-CN"/>
      </w:rPr>
      <w:t xml:space="preserve">     </w:t>
    </w:r>
    <w:r>
      <w:rPr>
        <w:rFonts w:hint="eastAsia" w:ascii="宋体" w:hAnsi="宋体"/>
        <w:sz w:val="18"/>
        <w:szCs w:val="18"/>
      </w:rPr>
      <w:t xml:space="preserve"> </w:t>
    </w:r>
    <w:r>
      <w:rPr>
        <w:rFonts w:hint="eastAsia" w:ascii="宋体" w:hAnsi="宋体"/>
        <w:sz w:val="18"/>
        <w:szCs w:val="18"/>
        <w:lang w:val="en-US" w:eastAsia="zh-CN"/>
      </w:rPr>
      <w:t xml:space="preserve"> </w:t>
    </w:r>
    <w:r>
      <w:rPr>
        <w:rFonts w:hint="eastAsia" w:ascii="宋体" w:hAnsi="宋体"/>
        <w:sz w:val="18"/>
        <w:szCs w:val="18"/>
      </w:rPr>
      <w:t xml:space="preserve">        版本：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>.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 xml:space="preserve">     </w:t>
    </w:r>
    <w:r>
      <w:rPr>
        <w:rFonts w:hint="eastAsia" w:ascii="宋体" w:hAnsi="宋体"/>
        <w:sz w:val="18"/>
        <w:szCs w:val="18"/>
        <w:lang w:val="en-US" w:eastAsia="zh-CN"/>
      </w:rPr>
      <w:t xml:space="preserve">     </w:t>
    </w:r>
    <w:r>
      <w:rPr>
        <w:rFonts w:hint="eastAsia" w:ascii="宋体" w:hAnsi="宋体"/>
        <w:sz w:val="18"/>
        <w:szCs w:val="18"/>
      </w:rPr>
      <w:t xml:space="preserve">      </w:t>
    </w:r>
    <w:r>
      <w:rPr>
        <w:rFonts w:hint="eastAsia" w:ascii="宋体" w:hAnsi="宋体"/>
        <w:sz w:val="18"/>
        <w:szCs w:val="18"/>
        <w:lang w:val="en-US" w:eastAsia="zh-CN"/>
      </w:rPr>
      <w:t xml:space="preserve">    </w:t>
    </w:r>
    <w:r>
      <w:rPr>
        <w:rFonts w:hint="eastAsia" w:ascii="宋体" w:hAnsi="宋体"/>
        <w:sz w:val="18"/>
        <w:szCs w:val="18"/>
      </w:rPr>
      <w:t xml:space="preserve">                  </w:t>
    </w:r>
    <w:r>
      <w:rPr>
        <w:rFonts w:hint="eastAsia" w:ascii="宋体" w:hAnsi="宋体"/>
        <w:sz w:val="18"/>
        <w:szCs w:val="18"/>
        <w:lang w:val="en-US" w:eastAsia="zh-CN"/>
      </w:rPr>
      <w:t>22</w:t>
    </w:r>
    <w:r>
      <w:rPr>
        <w:rFonts w:hint="eastAsia" w:ascii="宋体" w:hAnsi="宋体"/>
        <w:sz w:val="18"/>
        <w:szCs w:val="18"/>
      </w:rPr>
      <w:t>/</w:t>
    </w:r>
    <w:r>
      <w:rPr>
        <w:rFonts w:hint="eastAsia" w:ascii="宋体" w:hAnsi="宋体"/>
        <w:sz w:val="18"/>
        <w:szCs w:val="18"/>
        <w:lang w:val="en-US" w:eastAsia="zh-CN"/>
      </w:rPr>
      <w:t>02</w:t>
    </w:r>
    <w:r>
      <w:rPr>
        <w:rFonts w:hint="eastAsia" w:ascii="宋体" w:hAnsi="宋体"/>
        <w:sz w:val="18"/>
        <w:szCs w:val="18"/>
      </w:rPr>
      <w:t>/20</w:t>
    </w:r>
    <w:r>
      <w:rPr>
        <w:rFonts w:hint="eastAsia" w:ascii="宋体" w:hAnsi="宋体"/>
        <w:sz w:val="18"/>
        <w:szCs w:val="18"/>
        <w:lang w:val="en-US" w:eastAsia="zh-CN"/>
      </w:rPr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E5513"/>
    <w:multiLevelType w:val="multilevel"/>
    <w:tmpl w:val="224E5513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76933334"/>
    <w:multiLevelType w:val="multilevel"/>
    <w:tmpl w:val="76933334"/>
    <w:lvl w:ilvl="0" w:tentative="0">
      <w:start w:val="1"/>
      <w:numFmt w:val="none"/>
      <w:pStyle w:val="43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YzODNjMGI2OGMwMmM2YzkyODdiNmY1OTY5ZGEzZmEifQ=="/>
  </w:docVars>
  <w:rsids>
    <w:rsidRoot w:val="00AB5D72"/>
    <w:rsid w:val="00010FF2"/>
    <w:rsid w:val="00020F21"/>
    <w:rsid w:val="00057E1B"/>
    <w:rsid w:val="00085D27"/>
    <w:rsid w:val="000A24BB"/>
    <w:rsid w:val="000A26DF"/>
    <w:rsid w:val="000A52F5"/>
    <w:rsid w:val="000B4FAA"/>
    <w:rsid w:val="000B790C"/>
    <w:rsid w:val="000C5094"/>
    <w:rsid w:val="00106296"/>
    <w:rsid w:val="00134E1B"/>
    <w:rsid w:val="00155A7E"/>
    <w:rsid w:val="0016509B"/>
    <w:rsid w:val="0018150C"/>
    <w:rsid w:val="00181AB7"/>
    <w:rsid w:val="001834B1"/>
    <w:rsid w:val="00191359"/>
    <w:rsid w:val="001E7AAA"/>
    <w:rsid w:val="00212BB4"/>
    <w:rsid w:val="00220D79"/>
    <w:rsid w:val="002466A2"/>
    <w:rsid w:val="00281F39"/>
    <w:rsid w:val="0028734C"/>
    <w:rsid w:val="00296FAC"/>
    <w:rsid w:val="002B68E4"/>
    <w:rsid w:val="0030187A"/>
    <w:rsid w:val="00332E8C"/>
    <w:rsid w:val="00341A3B"/>
    <w:rsid w:val="00367360"/>
    <w:rsid w:val="00371BB6"/>
    <w:rsid w:val="0038295B"/>
    <w:rsid w:val="003C6222"/>
    <w:rsid w:val="003C77E0"/>
    <w:rsid w:val="003E5D7D"/>
    <w:rsid w:val="00416A0B"/>
    <w:rsid w:val="00424717"/>
    <w:rsid w:val="00455BF0"/>
    <w:rsid w:val="004D413D"/>
    <w:rsid w:val="004E7D62"/>
    <w:rsid w:val="005006F3"/>
    <w:rsid w:val="00532E79"/>
    <w:rsid w:val="00551AD4"/>
    <w:rsid w:val="00561546"/>
    <w:rsid w:val="0059423C"/>
    <w:rsid w:val="005A0711"/>
    <w:rsid w:val="005A19A3"/>
    <w:rsid w:val="005A416F"/>
    <w:rsid w:val="005E30F0"/>
    <w:rsid w:val="0061498F"/>
    <w:rsid w:val="00625923"/>
    <w:rsid w:val="00626367"/>
    <w:rsid w:val="00632440"/>
    <w:rsid w:val="00650602"/>
    <w:rsid w:val="006736F0"/>
    <w:rsid w:val="00687E97"/>
    <w:rsid w:val="00691BE5"/>
    <w:rsid w:val="007342D3"/>
    <w:rsid w:val="00761F56"/>
    <w:rsid w:val="007939D5"/>
    <w:rsid w:val="00796372"/>
    <w:rsid w:val="007A0482"/>
    <w:rsid w:val="007B3191"/>
    <w:rsid w:val="00822794"/>
    <w:rsid w:val="00830F76"/>
    <w:rsid w:val="00865004"/>
    <w:rsid w:val="00870A6D"/>
    <w:rsid w:val="00886C0A"/>
    <w:rsid w:val="00887346"/>
    <w:rsid w:val="00893776"/>
    <w:rsid w:val="008B4CA8"/>
    <w:rsid w:val="00914E65"/>
    <w:rsid w:val="009170AC"/>
    <w:rsid w:val="009362EB"/>
    <w:rsid w:val="00960F4C"/>
    <w:rsid w:val="009908C2"/>
    <w:rsid w:val="009D7EE0"/>
    <w:rsid w:val="009E58BD"/>
    <w:rsid w:val="009F7539"/>
    <w:rsid w:val="00A45C16"/>
    <w:rsid w:val="00A94103"/>
    <w:rsid w:val="00AB5D72"/>
    <w:rsid w:val="00AC194C"/>
    <w:rsid w:val="00AC6ABD"/>
    <w:rsid w:val="00AE2B65"/>
    <w:rsid w:val="00AF7527"/>
    <w:rsid w:val="00B360F0"/>
    <w:rsid w:val="00B65345"/>
    <w:rsid w:val="00C302AF"/>
    <w:rsid w:val="00C60412"/>
    <w:rsid w:val="00C60EE5"/>
    <w:rsid w:val="00C632E6"/>
    <w:rsid w:val="00C6760C"/>
    <w:rsid w:val="00CE1BA2"/>
    <w:rsid w:val="00D01500"/>
    <w:rsid w:val="00D44214"/>
    <w:rsid w:val="00D567B8"/>
    <w:rsid w:val="00D92C4C"/>
    <w:rsid w:val="00DA6742"/>
    <w:rsid w:val="00DB4F8E"/>
    <w:rsid w:val="00DC6524"/>
    <w:rsid w:val="00DD164F"/>
    <w:rsid w:val="00DD585E"/>
    <w:rsid w:val="00DD794D"/>
    <w:rsid w:val="00DE09B7"/>
    <w:rsid w:val="00DF545E"/>
    <w:rsid w:val="00E327D7"/>
    <w:rsid w:val="00E4515C"/>
    <w:rsid w:val="00E46660"/>
    <w:rsid w:val="00E520C3"/>
    <w:rsid w:val="00E84D34"/>
    <w:rsid w:val="00E8539B"/>
    <w:rsid w:val="00E96592"/>
    <w:rsid w:val="00E96757"/>
    <w:rsid w:val="00EB339F"/>
    <w:rsid w:val="00F2633E"/>
    <w:rsid w:val="00F34A02"/>
    <w:rsid w:val="00FC2E8A"/>
    <w:rsid w:val="00FC7864"/>
    <w:rsid w:val="02B965CD"/>
    <w:rsid w:val="128343CF"/>
    <w:rsid w:val="1CF51EA9"/>
    <w:rsid w:val="32F77587"/>
    <w:rsid w:val="331572A7"/>
    <w:rsid w:val="37124748"/>
    <w:rsid w:val="41120017"/>
    <w:rsid w:val="42647BE3"/>
    <w:rsid w:val="4A1C7B9E"/>
    <w:rsid w:val="541B67CA"/>
    <w:rsid w:val="5FC34DA2"/>
    <w:rsid w:val="656F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nhideWhenUsed="0" w:uiPriority="0" w:semiHidden="0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keepNext/>
      <w:jc w:val="center"/>
      <w:outlineLvl w:val="0"/>
    </w:pPr>
    <w:rPr>
      <w:rFonts w:ascii="Times New Roman" w:hAnsi="Times New Roman" w:eastAsia="宋体" w:cs="Times New Roman"/>
      <w:sz w:val="28"/>
      <w:szCs w:val="20"/>
    </w:rPr>
  </w:style>
  <w:style w:type="paragraph" w:styleId="3">
    <w:name w:val="heading 2"/>
    <w:basedOn w:val="1"/>
    <w:next w:val="4"/>
    <w:link w:val="32"/>
    <w:qFormat/>
    <w:uiPriority w:val="0"/>
    <w:pPr>
      <w:keepNext/>
      <w:spacing w:line="360" w:lineRule="exact"/>
      <w:jc w:val="left"/>
      <w:outlineLvl w:val="1"/>
    </w:pPr>
    <w:rPr>
      <w:rFonts w:ascii="Times New Roman" w:hAnsi="Times New Roman" w:eastAsia="宋体" w:cs="Times New Roman"/>
      <w:b/>
      <w:szCs w:val="20"/>
    </w:rPr>
  </w:style>
  <w:style w:type="paragraph" w:styleId="5">
    <w:name w:val="heading 3"/>
    <w:basedOn w:val="1"/>
    <w:next w:val="1"/>
    <w:link w:val="33"/>
    <w:qFormat/>
    <w:uiPriority w:val="0"/>
    <w:pPr>
      <w:keepNext/>
      <w:jc w:val="center"/>
      <w:outlineLvl w:val="2"/>
    </w:pPr>
    <w:rPr>
      <w:rFonts w:ascii="Times New Roman" w:hAnsi="Times New Roman" w:eastAsia="宋体" w:cs="Times New Roman"/>
      <w:b/>
      <w:sz w:val="24"/>
      <w:szCs w:val="20"/>
    </w:rPr>
  </w:style>
  <w:style w:type="paragraph" w:styleId="6">
    <w:name w:val="heading 5"/>
    <w:basedOn w:val="1"/>
    <w:next w:val="1"/>
    <w:link w:val="45"/>
    <w:qFormat/>
    <w:uiPriority w:val="0"/>
    <w:pPr>
      <w:keepNext/>
      <w:widowControl/>
      <w:jc w:val="left"/>
      <w:outlineLvl w:val="4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7">
    <w:name w:val="heading 7"/>
    <w:basedOn w:val="1"/>
    <w:next w:val="1"/>
    <w:link w:val="46"/>
    <w:qFormat/>
    <w:uiPriority w:val="0"/>
    <w:pPr>
      <w:keepNext/>
      <w:widowControl/>
      <w:jc w:val="center"/>
      <w:outlineLvl w:val="6"/>
    </w:pPr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8">
    <w:name w:val="annotation text"/>
    <w:basedOn w:val="1"/>
    <w:link w:val="34"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9">
    <w:name w:val="Body Text"/>
    <w:basedOn w:val="1"/>
    <w:link w:val="36"/>
    <w:qFormat/>
    <w:uiPriority w:val="0"/>
    <w:pPr>
      <w:spacing w:line="300" w:lineRule="exact"/>
      <w:jc w:val="left"/>
    </w:pPr>
    <w:rPr>
      <w:rFonts w:ascii="Times New Roman" w:hAnsi="Times New Roman" w:eastAsia="宋体" w:cs="Times New Roman"/>
      <w:szCs w:val="20"/>
    </w:rPr>
  </w:style>
  <w:style w:type="paragraph" w:styleId="10">
    <w:name w:val="Body Text Indent"/>
    <w:basedOn w:val="1"/>
    <w:link w:val="47"/>
    <w:uiPriority w:val="0"/>
    <w:pPr>
      <w:widowControl/>
      <w:jc w:val="left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11">
    <w:name w:val="Date"/>
    <w:basedOn w:val="1"/>
    <w:next w:val="1"/>
    <w:link w:val="30"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paragraph" w:styleId="12">
    <w:name w:val="Balloon Text"/>
    <w:basedOn w:val="1"/>
    <w:link w:val="26"/>
    <w:semiHidden/>
    <w:unhideWhenUsed/>
    <w:uiPriority w:val="0"/>
    <w:rPr>
      <w:sz w:val="18"/>
      <w:szCs w:val="18"/>
    </w:rPr>
  </w:style>
  <w:style w:type="paragraph" w:styleId="13">
    <w:name w:val="footer"/>
    <w:basedOn w:val="1"/>
    <w:link w:val="28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header"/>
    <w:basedOn w:val="1"/>
    <w:link w:val="2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Body Text 2"/>
    <w:basedOn w:val="1"/>
    <w:link w:val="35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styleId="16">
    <w:name w:val="HTML Preformatted"/>
    <w:basedOn w:val="1"/>
    <w:link w:val="39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annotation subject"/>
    <w:basedOn w:val="8"/>
    <w:next w:val="8"/>
    <w:link w:val="44"/>
    <w:semiHidden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basedOn w:val="20"/>
    <w:qFormat/>
    <w:uiPriority w:val="0"/>
  </w:style>
  <w:style w:type="character" w:styleId="22">
    <w:name w:val="FollowedHyperlink"/>
    <w:qFormat/>
    <w:uiPriority w:val="0"/>
    <w:rPr>
      <w:color w:val="800080"/>
      <w:u w:val="single"/>
    </w:rPr>
  </w:style>
  <w:style w:type="character" w:styleId="23">
    <w:name w:val="Hyperlink"/>
    <w:qFormat/>
    <w:uiPriority w:val="0"/>
    <w:rPr>
      <w:color w:val="0000FF"/>
      <w:u w:val="single"/>
    </w:rPr>
  </w:style>
  <w:style w:type="character" w:styleId="24">
    <w:name w:val="annotation reference"/>
    <w:semiHidden/>
    <w:qFormat/>
    <w:uiPriority w:val="0"/>
    <w:rPr>
      <w:sz w:val="21"/>
      <w:szCs w:val="21"/>
    </w:rPr>
  </w:style>
  <w:style w:type="character" w:styleId="25">
    <w:name w:val="footnote reference"/>
    <w:basedOn w:val="20"/>
    <w:semiHidden/>
    <w:qFormat/>
    <w:uiPriority w:val="0"/>
    <w:rPr>
      <w:vertAlign w:val="superscript"/>
    </w:rPr>
  </w:style>
  <w:style w:type="character" w:customStyle="1" w:styleId="26">
    <w:name w:val="批注框文本 Char"/>
    <w:basedOn w:val="20"/>
    <w:link w:val="12"/>
    <w:semiHidden/>
    <w:qFormat/>
    <w:uiPriority w:val="99"/>
    <w:rPr>
      <w:sz w:val="18"/>
      <w:szCs w:val="18"/>
    </w:rPr>
  </w:style>
  <w:style w:type="character" w:customStyle="1" w:styleId="27">
    <w:name w:val="页眉 Char"/>
    <w:basedOn w:val="20"/>
    <w:link w:val="14"/>
    <w:semiHidden/>
    <w:qFormat/>
    <w:uiPriority w:val="0"/>
    <w:rPr>
      <w:sz w:val="18"/>
      <w:szCs w:val="18"/>
    </w:rPr>
  </w:style>
  <w:style w:type="character" w:customStyle="1" w:styleId="28">
    <w:name w:val="页脚 Char"/>
    <w:basedOn w:val="20"/>
    <w:link w:val="13"/>
    <w:qFormat/>
    <w:uiPriority w:val="99"/>
    <w:rPr>
      <w:sz w:val="18"/>
      <w:szCs w:val="18"/>
    </w:rPr>
  </w:style>
  <w:style w:type="paragraph" w:styleId="2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0">
    <w:name w:val="日期 Char"/>
    <w:basedOn w:val="20"/>
    <w:link w:val="11"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character" w:customStyle="1" w:styleId="31">
    <w:name w:val="标题 1 Char"/>
    <w:basedOn w:val="20"/>
    <w:link w:val="2"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32">
    <w:name w:val="标题 2 Char"/>
    <w:basedOn w:val="20"/>
    <w:link w:val="3"/>
    <w:qFormat/>
    <w:uiPriority w:val="0"/>
    <w:rPr>
      <w:rFonts w:ascii="Times New Roman" w:hAnsi="Times New Roman" w:eastAsia="宋体" w:cs="Times New Roman"/>
      <w:b/>
      <w:szCs w:val="20"/>
    </w:rPr>
  </w:style>
  <w:style w:type="character" w:customStyle="1" w:styleId="33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34">
    <w:name w:val="批注文字 Char"/>
    <w:basedOn w:val="20"/>
    <w:link w:val="8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5">
    <w:name w:val="正文文本 2 Char"/>
    <w:basedOn w:val="20"/>
    <w:link w:val="15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36">
    <w:name w:val="正文文本 Char"/>
    <w:basedOn w:val="20"/>
    <w:link w:val="9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37">
    <w:name w:val="1"/>
    <w:basedOn w:val="1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38">
    <w:name w:val="Comment Subject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character" w:customStyle="1" w:styleId="39">
    <w:name w:val="HTML 预设格式 Char"/>
    <w:basedOn w:val="20"/>
    <w:link w:val="16"/>
    <w:qFormat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40">
    <w:name w:val="Char Char Char Char Char Char Char Char2 Char"/>
    <w:basedOn w:val="1"/>
    <w:qFormat/>
    <w:uiPriority w:val="0"/>
    <w:pPr>
      <w:widowControl/>
      <w:spacing w:after="160" w:line="240" w:lineRule="exact"/>
    </w:pPr>
    <w:rPr>
      <w:rFonts w:ascii="Times New Roman" w:hAnsi="Times New Roman" w:eastAsia="宋体" w:cs="Times New Roman"/>
      <w:szCs w:val="20"/>
    </w:rPr>
  </w:style>
  <w:style w:type="paragraph" w:customStyle="1" w:styleId="41">
    <w:name w:val="Comment Subject1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paragraph" w:customStyle="1" w:styleId="4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43">
    <w:name w:val="列项——"/>
    <w:qFormat/>
    <w:uiPriority w:val="0"/>
    <w:pPr>
      <w:widowControl w:val="0"/>
      <w:numPr>
        <w:ilvl w:val="0"/>
        <w:numId w:val="1"/>
      </w:numPr>
      <w:tabs>
        <w:tab w:val="left" w:pos="854"/>
        <w:tab w:val="clear" w:pos="114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44">
    <w:name w:val="批注主题 Char"/>
    <w:basedOn w:val="34"/>
    <w:link w:val="17"/>
    <w:semiHidden/>
    <w:uiPriority w:val="0"/>
    <w:rPr>
      <w:b/>
      <w:bCs/>
    </w:rPr>
  </w:style>
  <w:style w:type="character" w:customStyle="1" w:styleId="45">
    <w:name w:val="标题 5 Char"/>
    <w:basedOn w:val="20"/>
    <w:link w:val="6"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character" w:customStyle="1" w:styleId="46">
    <w:name w:val="标题 7 Char"/>
    <w:basedOn w:val="20"/>
    <w:link w:val="7"/>
    <w:uiPriority w:val="0"/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customStyle="1" w:styleId="47">
    <w:name w:val="正文文本缩进 Char"/>
    <w:basedOn w:val="20"/>
    <w:link w:val="10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customStyle="1" w:styleId="48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0"/>
      <w:lang w:val="de-DE" w:eastAsia="zh-CN" w:bidi="ar-SA"/>
    </w:rPr>
  </w:style>
  <w:style w:type="character" w:customStyle="1" w:styleId="49">
    <w:name w:val="Char Char3"/>
    <w:uiPriority w:val="0"/>
    <w:rPr>
      <w:kern w:val="2"/>
      <w:sz w:val="18"/>
      <w:szCs w:val="18"/>
      <w:lang w:val="de-DE"/>
    </w:rPr>
  </w:style>
  <w:style w:type="paragraph" w:customStyle="1" w:styleId="50">
    <w:name w:val="Char Ch正文"/>
    <w:basedOn w:val="3"/>
    <w:qFormat/>
    <w:uiPriority w:val="0"/>
    <w:pPr>
      <w:keepLines/>
      <w:spacing w:before="260" w:after="260" w:line="416" w:lineRule="auto"/>
      <w:jc w:val="both"/>
    </w:pPr>
    <w:rPr>
      <w:rFonts w:ascii="黑体" w:hAnsi="黑体" w:eastAsia="黑体"/>
      <w:b w:val="0"/>
      <w:szCs w:val="32"/>
      <w:lang w:val="de-D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BA4B-3A18-4C69-8C79-5915A1D255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1825</Words>
  <Characters>1955</Characters>
  <Lines>39</Lines>
  <Paragraphs>11</Paragraphs>
  <TotalTime>0</TotalTime>
  <ScaleCrop>false</ScaleCrop>
  <LinksUpToDate>false</LinksUpToDate>
  <CharactersWithSpaces>2849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2016-06-15T02:35:00Z</dcterms:created>
  <dc:creator>紫气东来</dc:creator>
  <cp:lastModifiedBy>何成</cp:lastModifiedBy>
  <dcterms:modified xsi:type="dcterms:W3CDTF">2025-06-10T09:20:03Z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7E463747A112481C8B87B8714721B45E_12</vt:lpwstr>
  </property>
  <property fmtid="{D5CDD505-2E9C-101B-9397-08002B2CF9AE}" pid="4" name="KSOTemplateDocerSaveRecord">
    <vt:lpwstr>eyJoZGlkIjoiZDRjNGUxZTgwY2MzMjZjZTM0ZWQ3NzZiOWQxMGM3OGMiLCJ1c2VySWQiOiI1OTk5MDUwMjAifQ==</vt:lpwstr>
  </property>
</Properties>
</file>