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165225" cy="720725"/>
            <wp:effectExtent l="19050" t="0" r="0" b="0"/>
            <wp:docPr id="2" name="图片 0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捕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4" cy="72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良好农业规范认证农场调查表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（蜜蜂养殖）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申请单位（盖章）：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法人/负责人（签字）：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</w:t>
      </w:r>
    </w:p>
    <w:p>
      <w:pPr>
        <w:tabs>
          <w:tab w:val="left" w:pos="7655"/>
        </w:tabs>
        <w:spacing w:line="360" w:lineRule="auto"/>
        <w:ind w:left="850" w:leftChars="405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spacing w:line="360" w:lineRule="auto"/>
        <w:ind w:firstLine="800" w:firstLineChars="250"/>
        <w:rPr>
          <w:b/>
          <w:sz w:val="44"/>
          <w:szCs w:val="44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</w:t>
      </w:r>
      <w:r>
        <w:rPr>
          <w:sz w:val="18"/>
          <w:szCs w:val="18"/>
        </w:rPr>
        <w:t>31</w:t>
      </w:r>
      <w:r>
        <w:rPr>
          <w:rFonts w:hint="eastAsia"/>
          <w:sz w:val="18"/>
          <w:szCs w:val="18"/>
        </w:rPr>
        <w:t>号国家数字内容产业园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楼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</w:t>
      </w:r>
      <w:r>
        <w:rPr>
          <w:sz w:val="18"/>
          <w:szCs w:val="18"/>
        </w:rPr>
        <w:t xml:space="preserve">550008  </w:t>
      </w:r>
      <w:r>
        <w:rPr>
          <w:rFonts w:hint="eastAsia"/>
          <w:sz w:val="18"/>
          <w:szCs w:val="18"/>
        </w:rPr>
        <w:t>电话：</w:t>
      </w:r>
      <w:r>
        <w:rPr>
          <w:sz w:val="18"/>
          <w:szCs w:val="18"/>
        </w:rPr>
        <w:t xml:space="preserve">0851-87102226 </w:t>
      </w:r>
      <w:r>
        <w:rPr>
          <w:rFonts w:hint="eastAsia"/>
          <w:sz w:val="18"/>
          <w:szCs w:val="18"/>
        </w:rPr>
        <w:t>传真：</w:t>
      </w:r>
      <w:r>
        <w:rPr>
          <w:sz w:val="18"/>
          <w:szCs w:val="18"/>
        </w:rPr>
        <w:t>0851-87102229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 意 事 项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本表仅适用于</w:t>
      </w:r>
      <w:r>
        <w:rPr>
          <w:rFonts w:hint="eastAsia" w:ascii="宋体" w:hAnsi="宋体"/>
          <w:sz w:val="28"/>
          <w:szCs w:val="28"/>
          <w:lang w:val="en-US" w:eastAsia="zh-CN"/>
        </w:rPr>
        <w:t>蜜蜂养殖</w:t>
      </w:r>
      <w:r>
        <w:rPr>
          <w:rFonts w:hint="eastAsia" w:ascii="宋体" w:hAnsi="宋体"/>
          <w:sz w:val="28"/>
          <w:szCs w:val="28"/>
        </w:rPr>
        <w:t>及其产品简单处理。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本表无法人（负责人、内检员）签字和单位盖章均视为无效。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本表涂改后无确认章（或签字）无效。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本表应打印或用钢笔、签字笔填写，字迹工整、清晰。如无某项目内容时应划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  <w:lang w:val="en-US" w:eastAsia="zh-CN"/>
        </w:rPr>
        <w:t>/”</w:t>
      </w:r>
      <w:r>
        <w:rPr>
          <w:rFonts w:hint="eastAsia" w:ascii="宋体" w:hAnsi="宋体"/>
          <w:sz w:val="28"/>
          <w:szCs w:val="28"/>
        </w:rPr>
        <w:t>表示，若因故无法填写时，应注明原因。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填报数据一律用阿拉伯数字，文字说明一律用汉字。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ind w:left="420"/>
        <w:jc w:val="center"/>
        <w:rPr>
          <w:rFonts w:eastAsia="黑体"/>
          <w:bCs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第一部分  基本情况</w:t>
      </w:r>
    </w:p>
    <w:p>
      <w:pPr>
        <w:spacing w:line="360" w:lineRule="auto"/>
        <w:rPr>
          <w:rFonts w:hint="eastAsia" w:ascii="黑体" w:eastAsia="黑体"/>
          <w:bCs/>
          <w:color w:val="000000"/>
          <w:szCs w:val="21"/>
        </w:rPr>
      </w:pPr>
      <w:r>
        <w:rPr>
          <w:rFonts w:hint="eastAsia" w:ascii="黑体" w:eastAsia="黑体"/>
          <w:bCs/>
          <w:color w:val="000000"/>
          <w:szCs w:val="21"/>
        </w:rPr>
        <w:t>1</w:t>
      </w:r>
      <w:r>
        <w:rPr>
          <w:rFonts w:hint="eastAsia" w:ascii="黑体" w:eastAsia="黑体"/>
          <w:bCs/>
          <w:color w:val="000000"/>
          <w:szCs w:val="21"/>
          <w:lang w:eastAsia="zh-CN"/>
        </w:rPr>
        <w:t>、</w:t>
      </w:r>
      <w:r>
        <w:rPr>
          <w:rFonts w:hint="eastAsia" w:ascii="黑体" w:eastAsia="黑体"/>
          <w:bCs/>
          <w:color w:val="000000"/>
          <w:szCs w:val="21"/>
        </w:rPr>
        <w:t>生产企业与生产单元</w:t>
      </w:r>
    </w:p>
    <w:tbl>
      <w:tblPr>
        <w:tblStyle w:val="2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583"/>
        <w:gridCol w:w="1220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2521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生产单元（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基地</w:t>
            </w:r>
            <w:r>
              <w:rPr>
                <w:rFonts w:hint="eastAsia" w:ascii="宋体" w:hAnsi="宋体" w:eastAsia="宋体" w:cs="宋体"/>
              </w:rPr>
              <w:t>）名称</w:t>
            </w:r>
          </w:p>
        </w:tc>
        <w:tc>
          <w:tcPr>
            <w:tcW w:w="7333" w:type="dxa"/>
            <w:gridSpan w:val="3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1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生产单元（基地）地址</w:t>
            </w:r>
          </w:p>
        </w:tc>
        <w:tc>
          <w:tcPr>
            <w:tcW w:w="7333" w:type="dxa"/>
            <w:gridSpan w:val="3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1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生产</w:t>
            </w:r>
            <w:r>
              <w:rPr>
                <w:rFonts w:hint="eastAsia" w:ascii="宋体" w:hAnsi="宋体" w:eastAsia="宋体" w:cs="宋体"/>
              </w:rPr>
              <w:t>负责人</w:t>
            </w:r>
          </w:p>
        </w:tc>
        <w:tc>
          <w:tcPr>
            <w:tcW w:w="2583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电话/手机</w:t>
            </w:r>
          </w:p>
        </w:tc>
        <w:tc>
          <w:tcPr>
            <w:tcW w:w="3530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854" w:type="dxa"/>
            <w:gridSpan w:val="4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蜂场类型：□定地蜂场    □转地蜂场   □定地与转场结合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hAnsi="宋体" w:eastAsia="黑体"/>
          <w:bCs/>
          <w:szCs w:val="24"/>
        </w:rPr>
      </w:pPr>
      <w:r>
        <w:rPr>
          <w:rFonts w:hint="eastAsia" w:ascii="黑体" w:eastAsia="黑体"/>
          <w:color w:val="000000"/>
        </w:rPr>
        <w:t>2</w:t>
      </w:r>
      <w:r>
        <w:rPr>
          <w:rFonts w:hint="eastAsia" w:ascii="黑体" w:eastAsia="黑体"/>
          <w:color w:val="000000"/>
          <w:lang w:val="en-US" w:eastAsia="zh-CN"/>
        </w:rPr>
        <w:t>、</w:t>
      </w:r>
      <w:r>
        <w:rPr>
          <w:rFonts w:hint="eastAsia" w:ascii="黑体" w:eastAsia="黑体"/>
          <w:color w:val="000000"/>
        </w:rPr>
        <w:t>生产组织模式</w:t>
      </w:r>
    </w:p>
    <w:tbl>
      <w:tblPr>
        <w:tblStyle w:val="26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9817" w:type="dxa"/>
            <w:vAlign w:val="top"/>
          </w:tcPr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2.1 生产组织模式：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position w:val="0"/>
              </w:rPr>
              <w:t xml:space="preserve"> </w:t>
            </w:r>
            <w:r>
              <w:rPr>
                <w:rFonts w:hint="eastAsia" w:ascii="宋体" w:hAnsi="宋体"/>
                <w:color w:val="000000"/>
                <w:position w:val="-12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spacing w:line="360" w:lineRule="exac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2.2认证委托人（申请单位）与生产单元的关系：</w:t>
            </w:r>
          </w:p>
          <w:p>
            <w:pPr>
              <w:spacing w:line="36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position w:val="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position w:val="0"/>
                <w:lang w:val="en-US" w:eastAsia="zh-CN"/>
              </w:rPr>
              <w:t>自有    □委托生产    □其他，</w:t>
            </w:r>
            <w:r>
              <w:rPr>
                <w:rFonts w:hint="eastAsia"/>
              </w:rPr>
              <w:t>请描述：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/>
              </w:rPr>
              <w:t xml:space="preserve">    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3、GAP认证历史</w:t>
      </w:r>
    </w:p>
    <w:tbl>
      <w:tblPr>
        <w:tblStyle w:val="26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  <w:gridCol w:w="4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071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此前是否通过其他认证机构的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GAP</w:t>
            </w:r>
            <w:r>
              <w:rPr>
                <w:rFonts w:hint="eastAsia" w:ascii="宋体" w:hAnsi="宋体"/>
                <w:szCs w:val="21"/>
              </w:rPr>
              <w:t>认证</w:t>
            </w: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证书有效期：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证书级别：□一级认证   □二级认证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认证选项：□生产经营者  □生产经营者组织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注册号：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证书号码：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5071" w:type="dxa"/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int="eastAsia" w:hAnsi="宋体"/>
                <w:szCs w:val="21"/>
                <w:lang w:val="en-US" w:eastAsia="zh-CN"/>
              </w:rPr>
              <w:t>GAP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int="eastAsia" w:hAnsi="宋体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  <w:p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被拒绝/撤销认证原因：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</w:p>
        </w:tc>
      </w:tr>
    </w:tbl>
    <w:p>
      <w:pPr>
        <w:spacing w:before="156" w:beforeLines="50" w:after="156" w:afterLines="50"/>
        <w:jc w:val="center"/>
        <w:rPr>
          <w:rFonts w:hint="eastAsia"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 xml:space="preserve">第二部分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蜜蜂</w:t>
      </w:r>
      <w:r>
        <w:rPr>
          <w:rFonts w:hint="eastAsia" w:ascii="黑体" w:eastAsia="黑体"/>
          <w:b/>
          <w:color w:val="000000"/>
          <w:sz w:val="28"/>
        </w:rPr>
        <w:t>养殖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1、蜂场</w:t>
      </w:r>
    </w:p>
    <w:tbl>
      <w:tblPr>
        <w:tblStyle w:val="26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61" w:type="dxa"/>
            <w:gridSpan w:val="2"/>
          </w:tcPr>
          <w:p>
            <w:pPr>
              <w:pStyle w:val="44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1.1场址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51" w:type="dxa"/>
            <w:vAlign w:val="center"/>
          </w:tcPr>
          <w:p>
            <w:pPr>
              <w:pStyle w:val="44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蜂场环境</w:t>
            </w:r>
          </w:p>
        </w:tc>
        <w:tc>
          <w:tcPr>
            <w:tcW w:w="8010" w:type="dxa"/>
          </w:tcPr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远离□粉尘 □居民点 □繁忙交通干道 □化工厂；</w:t>
            </w:r>
          </w:p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符合□地势高燥□背风向阳 □无有害气体 □无烟雾 □无其它污染物 □排水良好 □小气候适宜的地方。</w:t>
            </w:r>
          </w:p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定地饲养的蜂场间的间隔应不小于3 km；□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在离蜂场半径5 km的范围是否存在（若是点选）：□农药厂</w:t>
            </w: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□农药仓库和以蜜</w:t>
            </w:r>
          </w:p>
          <w:p>
            <w:pPr>
              <w:pStyle w:val="44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□糖为原料的食品厂。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蜂场（包括采蜜区）空气质量</w:t>
            </w:r>
          </w:p>
        </w:tc>
        <w:tc>
          <w:tcPr>
            <w:tcW w:w="8010" w:type="dxa"/>
          </w:tcPr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空气中各种污染物的浓度限值应符合GB 3095中二类区（执行2级标准）的要求：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蜂场附近水源</w:t>
            </w:r>
          </w:p>
        </w:tc>
        <w:tc>
          <w:tcPr>
            <w:tcW w:w="8010" w:type="dxa"/>
          </w:tcPr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水质应符合NY 5027中幼畜饮用水标准。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转地路线、平面布局图、运输</w:t>
            </w:r>
          </w:p>
        </w:tc>
        <w:tc>
          <w:tcPr>
            <w:tcW w:w="8010" w:type="dxa"/>
          </w:tcPr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若为转地蜂场，应有标明全部养蜂场所的蜂场分布图。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定地饲养的蜂场应有标著养蜂场所的地理位置示意图。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出示年度更新的蜂场分布图，标明蜂场名称（或编号）所在的地理位置。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制作与之相对应的年度更新的蜂场统计表，表明蜂场名称（或编号）、地点、蜜粉源植物、蜂群数量、蜜蜂产品名称及其预计数量、负责人等信息。</w:t>
            </w:r>
          </w:p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布局图是否包括以下信息（是点选）：</w:t>
            </w:r>
          </w:p>
          <w:p>
            <w:pPr>
              <w:spacing w:line="360" w:lineRule="auto"/>
              <w:ind w:left="420" w:leftChars="20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周围环境的描述，例如周边农药厂、化工厂、食品厂等，以及水源、蜜粉源植被分布；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主要区域、入口位置；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主要设施和设备位置；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蜂群（箱）位置及其编号。</w:t>
            </w:r>
          </w:p>
          <w:p>
            <w:pPr>
              <w:pStyle w:val="31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转地饲养蜂场应表明转地路线。</w:t>
            </w:r>
          </w:p>
          <w:p>
            <w:pPr>
              <w:pStyle w:val="31"/>
              <w:spacing w:line="360" w:lineRule="auto"/>
              <w:ind w:left="42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出示包含每个蜂场转地饲养的转地路线、转运方式、日期和蜜粉源植物花期、长势、流蜜状况等信息的书面材料。</w:t>
            </w:r>
          </w:p>
          <w:p>
            <w:pPr>
              <w:pStyle w:val="31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运输途中的管理应符合：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做好运前调整群势、食料、包装等准备； </w:t>
            </w:r>
          </w:p>
          <w:p>
            <w:pPr>
              <w:autoSpaceDE w:val="0"/>
              <w:autoSpaceDN w:val="0"/>
              <w:spacing w:line="360" w:lineRule="auto"/>
              <w:ind w:left="420" w:leftChars="20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在装运蜂群之前对运输线路、装运蜂群的车、船等交通工具的安全性和相关事项有评估预案；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不能用被农兽药及有毒有害物质污染的车、船等运输工具，装运蜂群；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1.2蜜粉源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蜜粉源植物</w:t>
            </w:r>
          </w:p>
        </w:tc>
        <w:tc>
          <w:tcPr>
            <w:tcW w:w="8010" w:type="dxa"/>
            <w:shd w:val="clear" w:color="auto" w:fill="auto"/>
            <w:vAlign w:val="top"/>
          </w:tcPr>
          <w:p>
            <w:pPr>
              <w:pStyle w:val="31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距蜂场3 km范围内具备较丰富的蜜粉源植物；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31"/>
              <w:numPr>
                <w:ilvl w:val="0"/>
                <w:numId w:val="4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定地蜂场附近至少要有一种以上主要蜜粉源植物和种类较多、花期交错的辅助蜜粉源植物。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是，主要蜜粉源植物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半径5 km范围内是否存在有毒蜜粉植物</w:t>
            </w:r>
          </w:p>
        </w:tc>
        <w:tc>
          <w:tcPr>
            <w:tcW w:w="8010" w:type="dxa"/>
            <w:shd w:val="clear" w:color="auto" w:fill="auto"/>
            <w:vAlign w:val="top"/>
          </w:tcPr>
          <w:p>
            <w:pPr>
              <w:pStyle w:val="31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是否列出蜂场半径5 km范围内有毒蜜粉植物名称及其开花期一览表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31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针对有毒蜜粉源所采取的主要应对措施：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pStyle w:val="31"/>
              <w:numPr>
                <w:ilvl w:val="0"/>
                <w:numId w:val="6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主要有毒蜜粉植物有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防止蜂群农药中毒</w:t>
            </w:r>
          </w:p>
        </w:tc>
        <w:tc>
          <w:tcPr>
            <w:tcW w:w="8010" w:type="dxa"/>
            <w:shd w:val="clear" w:color="auto" w:fill="auto"/>
            <w:vAlign w:val="top"/>
          </w:tcPr>
          <w:p>
            <w:pPr>
              <w:pStyle w:val="44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蜂场管理者是否与当地农民建立良好关系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否；</w:t>
            </w:r>
          </w:p>
          <w:p>
            <w:pPr>
              <w:pStyle w:val="44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蜂场管理者是否与当地农户保持有效的沟通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否；</w:t>
            </w:r>
          </w:p>
          <w:p>
            <w:pPr>
              <w:pStyle w:val="44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蜂场是否能及时获得蜜粉源植物用药情况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否；</w:t>
            </w:r>
          </w:p>
          <w:p>
            <w:pPr>
              <w:pStyle w:val="44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养蜂者到达蜜粉源植物种植区放蜂时，是否告知周边3 km以内的村级组织或管理单位，在放蜂区种植蜜粉源植物的单位和个人，应当避免在盛花期施用农药。确需施用农药时，应当选用对蜜蜂低毒的农药品种；□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31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养蜂者是否了解主要流蜜期大宗农作物农药防治情况（包括用药时间、用药习惯等），避开农药使用期，以免发生农药中毒；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  <w:p>
            <w:pPr>
              <w:pStyle w:val="31"/>
              <w:numPr>
                <w:ilvl w:val="0"/>
                <w:numId w:val="9"/>
              </w:numPr>
              <w:spacing w:line="360" w:lineRule="auto"/>
              <w:ind w:left="420" w:leftChars="0" w:hanging="42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养蜂者接到农药施用作业通知后应当相互告知，是否及时采取安全防范措施。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2、养蜂机具</w:t>
      </w:r>
    </w:p>
    <w:tbl>
      <w:tblPr>
        <w:tblStyle w:val="26"/>
        <w:tblW w:w="9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430"/>
        <w:gridCol w:w="1680"/>
        <w:gridCol w:w="3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材质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83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1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430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830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3、引种</w:t>
      </w:r>
    </w:p>
    <w:tbl>
      <w:tblPr>
        <w:tblStyle w:val="26"/>
        <w:tblW w:w="99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702"/>
        <w:gridCol w:w="4066"/>
        <w:gridCol w:w="2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引入蜂群/蜂王</w:t>
            </w:r>
          </w:p>
        </w:tc>
        <w:tc>
          <w:tcPr>
            <w:tcW w:w="1702" w:type="dxa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品种</w:t>
            </w:r>
          </w:p>
        </w:tc>
        <w:tc>
          <w:tcPr>
            <w:tcW w:w="4066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来源</w:t>
            </w: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2" w:type="dxa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66" w:type="dxa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385" w:type="dxa"/>
            <w:tcBorders>
              <w:left w:val="single" w:color="auto" w:sz="4" w:space="0"/>
            </w:tcBorders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4、饲喂管理</w:t>
      </w:r>
    </w:p>
    <w:tbl>
      <w:tblPr>
        <w:tblStyle w:val="26"/>
        <w:tblW w:w="9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078"/>
        <w:gridCol w:w="1896"/>
        <w:gridCol w:w="1556"/>
        <w:gridCol w:w="2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1" w:type="dxa"/>
            <w:gridSpan w:val="5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4.1饲料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饲料种类</w:t>
            </w:r>
          </w:p>
        </w:tc>
        <w:tc>
          <w:tcPr>
            <w:tcW w:w="20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饲料来源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饲喂类型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饲喂时间</w:t>
            </w:r>
          </w:p>
        </w:tc>
        <w:tc>
          <w:tcPr>
            <w:tcW w:w="27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饲料需求量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6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5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1" w:type="dxa"/>
            <w:gridSpan w:val="5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4.2饮水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水源类型</w:t>
            </w:r>
          </w:p>
        </w:tc>
        <w:tc>
          <w:tcPr>
            <w:tcW w:w="828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水源分布描述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288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5、用药管理</w:t>
      </w:r>
    </w:p>
    <w:tbl>
      <w:tblPr>
        <w:tblStyle w:val="26"/>
        <w:tblW w:w="9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8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常见疾病种类</w:t>
            </w:r>
          </w:p>
        </w:tc>
        <w:tc>
          <w:tcPr>
            <w:tcW w:w="812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常用的治疗方式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12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8124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6、场地和设备清洁和消毒</w:t>
      </w:r>
    </w:p>
    <w:tbl>
      <w:tblPr>
        <w:tblStyle w:val="26"/>
        <w:tblW w:w="9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771"/>
        <w:gridCol w:w="1295"/>
        <w:gridCol w:w="2390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清洁、消毒种类</w:t>
            </w:r>
          </w:p>
        </w:tc>
        <w:tc>
          <w:tcPr>
            <w:tcW w:w="17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作业范围</w:t>
            </w:r>
          </w:p>
        </w:tc>
        <w:tc>
          <w:tcPr>
            <w:tcW w:w="12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作业频率</w:t>
            </w:r>
          </w:p>
        </w:tc>
        <w:tc>
          <w:tcPr>
            <w:tcW w:w="23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作业方式</w:t>
            </w:r>
          </w:p>
        </w:tc>
        <w:tc>
          <w:tcPr>
            <w:tcW w:w="2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投入物名称、浓度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9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1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9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7、产品销售和认证标识使用情况</w:t>
      </w:r>
    </w:p>
    <w:tbl>
      <w:tblPr>
        <w:tblStyle w:val="26"/>
        <w:tblW w:w="99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298"/>
        <w:gridCol w:w="1263"/>
        <w:gridCol w:w="1642"/>
        <w:gridCol w:w="2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32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主要市场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销售量</w:t>
            </w:r>
          </w:p>
        </w:tc>
        <w:tc>
          <w:tcPr>
            <w:tcW w:w="16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使用认证标识</w:t>
            </w:r>
          </w:p>
        </w:tc>
        <w:tc>
          <w:tcPr>
            <w:tcW w:w="230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298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0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8、年度生产计划</w:t>
      </w:r>
    </w:p>
    <w:p>
      <w:pPr>
        <w:tabs>
          <w:tab w:val="left" w:pos="567"/>
        </w:tabs>
        <w:spacing w:line="360" w:lineRule="auto"/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</w:rPr>
        <w:t>是否制定了养殖年度GAP生产计划（具体养殖计划）等：□是 ，请附件   □否</w:t>
      </w:r>
    </w:p>
    <w:p>
      <w:pPr>
        <w:spacing w:line="360" w:lineRule="auto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8"/>
        </w:rPr>
        <w:t>第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三</w:t>
      </w:r>
      <w:r>
        <w:rPr>
          <w:rFonts w:hint="eastAsia" w:ascii="黑体" w:eastAsia="黑体"/>
          <w:b/>
          <w:color w:val="000000"/>
          <w:sz w:val="28"/>
        </w:rPr>
        <w:t xml:space="preserve">部分  </w:t>
      </w:r>
      <w:r>
        <w:rPr>
          <w:rFonts w:hint="eastAsia" w:ascii="黑体" w:eastAsia="黑体"/>
          <w:b/>
          <w:color w:val="000000"/>
          <w:sz w:val="28"/>
          <w:lang w:val="en-US" w:eastAsia="zh-CN"/>
        </w:rPr>
        <w:t>销售与</w:t>
      </w:r>
      <w:r>
        <w:rPr>
          <w:rFonts w:hint="eastAsia" w:ascii="黑体" w:eastAsia="黑体"/>
          <w:b/>
          <w:color w:val="000000"/>
          <w:sz w:val="28"/>
        </w:rPr>
        <w:t>管理</w:t>
      </w:r>
    </w:p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1、GAP认证证书与标识使用情况</w:t>
      </w:r>
    </w:p>
    <w:tbl>
      <w:tblPr>
        <w:tblStyle w:val="26"/>
        <w:tblW w:w="99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是否已经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Arial"/>
                <w:b w:val="0"/>
                <w:bCs/>
                <w:color w:val="000000"/>
                <w:szCs w:val="21"/>
              </w:rPr>
              <w:t>标识使用方式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91" w:type="dxa"/>
          </w:tcPr>
          <w:p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91" w:type="dxa"/>
          </w:tcPr>
          <w:p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91" w:type="dxa"/>
          </w:tcPr>
          <w:p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91" w:type="dxa"/>
          </w:tcPr>
          <w:p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2、质量管理体系情况调查</w:t>
      </w:r>
    </w:p>
    <w:tbl>
      <w:tblPr>
        <w:tblStyle w:val="26"/>
        <w:tblW w:w="9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1.提交的质量管理文件是否为最新有效版本？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96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2.是否能确保在使用时可获得适用文件的有效版本？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961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3.是否保存了有效的GAP生产记录？               □是    □否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黑体" w:eastAsia="黑体"/>
          <w:color w:val="000000"/>
          <w:lang w:val="en-US" w:eastAsia="zh-CN"/>
        </w:rPr>
      </w:pPr>
      <w:r>
        <w:rPr>
          <w:rFonts w:hint="eastAsia" w:ascii="黑体" w:eastAsia="黑体"/>
          <w:color w:val="000000"/>
          <w:lang w:val="en-US" w:eastAsia="zh-CN"/>
        </w:rPr>
        <w:t>3、资源管理</w:t>
      </w:r>
    </w:p>
    <w:tbl>
      <w:tblPr>
        <w:tblStyle w:val="26"/>
        <w:tblW w:w="9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4"/>
        <w:gridCol w:w="408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任职年限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hAnsi="宋体"/>
                <w:b w:val="0"/>
                <w:bCs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不了解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了解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熟悉  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掌握</w:t>
            </w:r>
          </w:p>
        </w:tc>
        <w:tc>
          <w:tcPr>
            <w:tcW w:w="2247" w:type="dxa"/>
            <w:vAlign w:val="center"/>
          </w:tcPr>
          <w:p>
            <w:pPr>
              <w:pStyle w:val="3"/>
              <w:keepNext w:val="0"/>
              <w:spacing w:line="360" w:lineRule="auto"/>
              <w:jc w:val="center"/>
              <w:rPr>
                <w:b w:val="0"/>
                <w:bCs w:val="0"/>
                <w:szCs w:val="21"/>
              </w:rPr>
            </w:pPr>
          </w:p>
        </w:tc>
      </w:tr>
    </w:tbl>
    <w:p>
      <w:pPr>
        <w:tabs>
          <w:tab w:val="left" w:pos="567"/>
        </w:tabs>
        <w:spacing w:line="360" w:lineRule="auto"/>
        <w:rPr>
          <w:rFonts w:hint="eastAsia" w:ascii="宋体" w:hAnsi="宋体" w:eastAsia="宋体" w:cs="宋体"/>
          <w:b w:val="0"/>
          <w:bCs/>
          <w:snapToGrid w:val="0"/>
          <w:color w:val="000000"/>
          <w:sz w:val="21"/>
          <w:szCs w:val="21"/>
        </w:rPr>
      </w:pPr>
    </w:p>
    <w:p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   明</w:t>
      </w:r>
    </w:p>
    <w:p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GAP产品标准的需要。同时我也知道，即使本调查内容经审查得到通过，并不意味着申报产品通过了GAP产品认证。</w:t>
      </w:r>
    </w:p>
    <w:p>
      <w:pPr>
        <w:spacing w:line="360" w:lineRule="auto"/>
        <w:ind w:firstLine="420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</w:t>
      </w:r>
      <w:r>
        <w:rPr>
          <w:b/>
          <w:sz w:val="24"/>
          <w:u w:val="single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 </w:t>
      </w:r>
    </w:p>
    <w:p>
      <w:pPr>
        <w:pStyle w:val="9"/>
        <w:spacing w:line="320" w:lineRule="exact"/>
      </w:pPr>
      <w:r>
        <w:rPr>
          <w:rFonts w:hint="eastAsia"/>
        </w:rPr>
        <w:t>请将完整的表格和支持文件按下列地址提交给OBT，并保留本调查表和其他支持性文件的副本：</w:t>
      </w:r>
    </w:p>
    <w:p>
      <w:pPr>
        <w:jc w:val="center"/>
        <w:rPr>
          <w:sz w:val="18"/>
          <w:szCs w:val="18"/>
        </w:rPr>
      </w:pPr>
    </w:p>
    <w:p>
      <w:pPr>
        <w:spacing w:line="34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贵州奥博特认证有限公司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地址：贵州省贵阳国家高新区长岭南路</w:t>
      </w:r>
      <w:r>
        <w:rPr>
          <w:rFonts w:ascii="宋体" w:hAnsi="宋体"/>
          <w:szCs w:val="21"/>
        </w:rPr>
        <w:t>31</w:t>
      </w:r>
      <w:r>
        <w:rPr>
          <w:rFonts w:hint="eastAsia" w:ascii="宋体" w:hAnsi="宋体"/>
          <w:szCs w:val="21"/>
        </w:rPr>
        <w:t>号国家数字内容产业园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楼   邮编：550008</w:t>
      </w:r>
    </w:p>
    <w:p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联系电话：0851-87102226   传真：0851-87102229</w:t>
      </w:r>
    </w:p>
    <w:p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hint="eastAsia" w:ascii="宋体" w:hAnsi="宋体"/>
          <w:szCs w:val="21"/>
        </w:rPr>
        <w:t>网址</w:t>
      </w:r>
      <w:r>
        <w:rPr>
          <w:rFonts w:hint="eastAsia" w:ascii="宋体" w:hAnsi="宋体"/>
          <w:szCs w:val="21"/>
          <w:lang w:val="de-DE"/>
        </w:rPr>
        <w:t>：</w:t>
      </w:r>
      <w:r>
        <w:fldChar w:fldCharType="begin"/>
      </w:r>
      <w:r>
        <w:instrText xml:space="preserve"> HYPERLINK "http://www.obt-int.com" </w:instrText>
      </w:r>
      <w:r>
        <w:fldChar w:fldCharType="separate"/>
      </w:r>
      <w:r>
        <w:rPr>
          <w:rStyle w:val="23"/>
          <w:rFonts w:ascii="宋体" w:hAnsi="宋体"/>
          <w:szCs w:val="21"/>
          <w:lang w:val="de-DE"/>
        </w:rPr>
        <w:t>www.</w:t>
      </w:r>
      <w:r>
        <w:rPr>
          <w:rStyle w:val="23"/>
          <w:rFonts w:hint="eastAsia" w:ascii="宋体" w:hAnsi="宋体"/>
          <w:szCs w:val="21"/>
          <w:lang w:val="de-DE"/>
        </w:rPr>
        <w:t>obt-int</w:t>
      </w:r>
      <w:r>
        <w:rPr>
          <w:rStyle w:val="23"/>
          <w:rFonts w:ascii="宋体" w:hAnsi="宋体"/>
          <w:szCs w:val="21"/>
          <w:lang w:val="de-DE"/>
        </w:rPr>
        <w:t>.c</w:t>
      </w:r>
      <w:r>
        <w:rPr>
          <w:rStyle w:val="23"/>
          <w:rFonts w:hint="eastAsia" w:ascii="宋体" w:hAnsi="宋体"/>
          <w:szCs w:val="21"/>
          <w:lang w:val="de-DE"/>
        </w:rPr>
        <w:t>om</w:t>
      </w:r>
      <w:r>
        <w:rPr>
          <w:rStyle w:val="23"/>
          <w:rFonts w:hint="eastAsia" w:ascii="宋体" w:hAnsi="宋体"/>
          <w:szCs w:val="21"/>
          <w:lang w:val="de-DE"/>
        </w:rPr>
        <w:fldChar w:fldCharType="end"/>
      </w:r>
      <w:r>
        <w:rPr>
          <w:rFonts w:hint="eastAsia" w:ascii="宋体" w:hAnsi="宋体"/>
          <w:szCs w:val="21"/>
          <w:lang w:val="de-DE"/>
        </w:rPr>
        <w:t xml:space="preserve"> </w:t>
      </w:r>
    </w:p>
    <w:p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 xml:space="preserve">您希望OBT在什么时间为贵单位提供实地检查认证服务?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1440" w:right="1080" w:bottom="1440" w:left="1080" w:header="851" w:footer="595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single" w:color="auto" w:sz="4" w:space="0"/>
      </w:pBdr>
      <w:jc w:val="both"/>
    </w:pPr>
    <w:r>
      <w:rPr>
        <w:rFonts w:ascii="宋体" w:hAnsi="宋体" w:eastAsiaTheme="minorEastAsia"/>
        <w:position w:val="-6"/>
        <w:sz w:val="28"/>
      </w:rPr>
      <w:drawing>
        <wp:inline distT="0" distB="0" distL="0" distR="0">
          <wp:extent cx="310515" cy="198755"/>
          <wp:effectExtent l="0" t="0" r="6985" b="4445"/>
          <wp:docPr id="6" name="图片 0" descr="捕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0" descr="捕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1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/>
        <w:sz w:val="18"/>
        <w:szCs w:val="18"/>
      </w:rPr>
      <w:t xml:space="preserve">05-4         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 </w:t>
    </w:r>
    <w:r>
      <w:rPr>
        <w:rFonts w:hint="eastAsia"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  <w:lang w:val="en-US" w:eastAsia="zh-CN"/>
      </w:rPr>
      <w:t xml:space="preserve">   </w:t>
    </w:r>
    <w:r>
      <w:rPr>
        <w:rFonts w:hint="eastAsia" w:ascii="宋体" w:hAnsi="宋体"/>
        <w:sz w:val="18"/>
        <w:szCs w:val="18"/>
      </w:rPr>
      <w:t xml:space="preserve">  版本： 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 xml:space="preserve">.0        </w:t>
    </w:r>
    <w:r>
      <w:rPr>
        <w:rFonts w:hint="eastAsia" w:ascii="宋体" w:hAnsi="宋体"/>
        <w:sz w:val="18"/>
        <w:szCs w:val="18"/>
        <w:lang w:val="en-US" w:eastAsia="zh-CN"/>
      </w:rPr>
      <w:t xml:space="preserve">      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hint="eastAsia" w:ascii="宋体" w:hAnsi="宋体"/>
        <w:sz w:val="18"/>
        <w:szCs w:val="18"/>
        <w:lang w:val="en-US" w:eastAsia="zh-CN"/>
      </w:rPr>
      <w:t xml:space="preserve">  </w:t>
    </w:r>
    <w:r>
      <w:rPr>
        <w:rFonts w:hint="eastAsia" w:ascii="宋体" w:hAnsi="宋体"/>
        <w:sz w:val="18"/>
        <w:szCs w:val="18"/>
      </w:rPr>
      <w:t xml:space="preserve">                   </w:t>
    </w:r>
    <w:r>
      <w:rPr>
        <w:rFonts w:hint="eastAsia" w:ascii="宋体" w:hAnsi="宋体"/>
        <w:sz w:val="18"/>
        <w:szCs w:val="18"/>
        <w:lang w:val="en-US" w:eastAsia="zh-CN"/>
      </w:rPr>
      <w:t>01</w:t>
    </w:r>
    <w:r>
      <w:rPr>
        <w:rFonts w:hint="eastAsia" w:ascii="宋体" w:hAnsi="宋体"/>
        <w:sz w:val="18"/>
        <w:szCs w:val="18"/>
      </w:rPr>
      <w:t>/0</w:t>
    </w:r>
    <w:r>
      <w:rPr>
        <w:rFonts w:hint="eastAsia" w:ascii="宋体" w:hAnsi="宋体"/>
        <w:sz w:val="18"/>
        <w:szCs w:val="18"/>
        <w:lang w:val="en-US" w:eastAsia="zh-CN"/>
      </w:rPr>
      <w:t>2</w:t>
    </w:r>
    <w:r>
      <w:rPr>
        <w:rFonts w:hint="eastAsia" w:ascii="宋体" w:hAnsi="宋体"/>
        <w:sz w:val="18"/>
        <w:szCs w:val="18"/>
      </w:rPr>
      <w:t>/201</w:t>
    </w:r>
    <w:r>
      <w:rPr>
        <w:rFonts w:hint="eastAsia" w:ascii="宋体" w:hAnsi="宋体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1653D46"/>
    <w:multiLevelType w:val="multilevel"/>
    <w:tmpl w:val="31653D4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7CC57C3"/>
    <w:multiLevelType w:val="multilevel"/>
    <w:tmpl w:val="37CC57C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A6334F1"/>
    <w:multiLevelType w:val="multilevel"/>
    <w:tmpl w:val="3A6334F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733618"/>
    <w:multiLevelType w:val="multilevel"/>
    <w:tmpl w:val="3D733618"/>
    <w:lvl w:ilvl="0" w:tentative="0">
      <w:start w:val="1"/>
      <w:numFmt w:val="decimal"/>
      <w:pStyle w:val="16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5">
    <w:nsid w:val="3F462873"/>
    <w:multiLevelType w:val="multilevel"/>
    <w:tmpl w:val="3F46287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9493471"/>
    <w:multiLevelType w:val="multilevel"/>
    <w:tmpl w:val="4949347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6A382BBB"/>
    <w:multiLevelType w:val="multilevel"/>
    <w:tmpl w:val="6A382BB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6933334"/>
    <w:multiLevelType w:val="multilevel"/>
    <w:tmpl w:val="76933334"/>
    <w:lvl w:ilvl="0" w:tentative="0">
      <w:start w:val="1"/>
      <w:numFmt w:val="none"/>
      <w:pStyle w:val="4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0FF2"/>
    <w:rsid w:val="00020F21"/>
    <w:rsid w:val="00055BFE"/>
    <w:rsid w:val="00057E1B"/>
    <w:rsid w:val="00085D27"/>
    <w:rsid w:val="000A24BB"/>
    <w:rsid w:val="000A26DF"/>
    <w:rsid w:val="000A52F5"/>
    <w:rsid w:val="000A78C0"/>
    <w:rsid w:val="000B4FAA"/>
    <w:rsid w:val="000B790C"/>
    <w:rsid w:val="000C5094"/>
    <w:rsid w:val="00106296"/>
    <w:rsid w:val="00112698"/>
    <w:rsid w:val="00134E1B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30187A"/>
    <w:rsid w:val="00307540"/>
    <w:rsid w:val="00332E8C"/>
    <w:rsid w:val="0033737B"/>
    <w:rsid w:val="00341A3B"/>
    <w:rsid w:val="00367360"/>
    <w:rsid w:val="00371BB6"/>
    <w:rsid w:val="00380751"/>
    <w:rsid w:val="0038295B"/>
    <w:rsid w:val="003C6222"/>
    <w:rsid w:val="003C77E0"/>
    <w:rsid w:val="003E5D7D"/>
    <w:rsid w:val="00416A0B"/>
    <w:rsid w:val="00424717"/>
    <w:rsid w:val="00455BF0"/>
    <w:rsid w:val="004A5552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1581D"/>
    <w:rsid w:val="00625923"/>
    <w:rsid w:val="00626367"/>
    <w:rsid w:val="00632440"/>
    <w:rsid w:val="00650602"/>
    <w:rsid w:val="006736F0"/>
    <w:rsid w:val="00687E97"/>
    <w:rsid w:val="00691BE5"/>
    <w:rsid w:val="007342D3"/>
    <w:rsid w:val="00743290"/>
    <w:rsid w:val="00761F56"/>
    <w:rsid w:val="007631CB"/>
    <w:rsid w:val="007939D5"/>
    <w:rsid w:val="00796372"/>
    <w:rsid w:val="007A0482"/>
    <w:rsid w:val="007A3D1D"/>
    <w:rsid w:val="007B3191"/>
    <w:rsid w:val="00822794"/>
    <w:rsid w:val="00830F76"/>
    <w:rsid w:val="00865004"/>
    <w:rsid w:val="00866F62"/>
    <w:rsid w:val="00870A6D"/>
    <w:rsid w:val="00886C0A"/>
    <w:rsid w:val="00887346"/>
    <w:rsid w:val="00893776"/>
    <w:rsid w:val="008B4CA8"/>
    <w:rsid w:val="008C27B0"/>
    <w:rsid w:val="00914E65"/>
    <w:rsid w:val="009170AC"/>
    <w:rsid w:val="009362EB"/>
    <w:rsid w:val="00960F4C"/>
    <w:rsid w:val="009908C2"/>
    <w:rsid w:val="009D7EE0"/>
    <w:rsid w:val="009E58BD"/>
    <w:rsid w:val="009F7539"/>
    <w:rsid w:val="00A15256"/>
    <w:rsid w:val="00A45C16"/>
    <w:rsid w:val="00A94103"/>
    <w:rsid w:val="00AB5D72"/>
    <w:rsid w:val="00AC194C"/>
    <w:rsid w:val="00AC6ABD"/>
    <w:rsid w:val="00AE2B65"/>
    <w:rsid w:val="00AF7527"/>
    <w:rsid w:val="00B34C52"/>
    <w:rsid w:val="00B360F0"/>
    <w:rsid w:val="00B56D23"/>
    <w:rsid w:val="00B65345"/>
    <w:rsid w:val="00C302AF"/>
    <w:rsid w:val="00C60412"/>
    <w:rsid w:val="00C60EE5"/>
    <w:rsid w:val="00C632E6"/>
    <w:rsid w:val="00C6760C"/>
    <w:rsid w:val="00CE17AA"/>
    <w:rsid w:val="00CE1BA2"/>
    <w:rsid w:val="00D01500"/>
    <w:rsid w:val="00D44214"/>
    <w:rsid w:val="00D567B8"/>
    <w:rsid w:val="00D92C4C"/>
    <w:rsid w:val="00D9673A"/>
    <w:rsid w:val="00DA6742"/>
    <w:rsid w:val="00DB4F8E"/>
    <w:rsid w:val="00DC6524"/>
    <w:rsid w:val="00DD164F"/>
    <w:rsid w:val="00DD585E"/>
    <w:rsid w:val="00DD7502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EE7BD1"/>
    <w:rsid w:val="00F04845"/>
    <w:rsid w:val="00F2633E"/>
    <w:rsid w:val="00F34A02"/>
    <w:rsid w:val="00FC2E8A"/>
    <w:rsid w:val="00FC7864"/>
    <w:rsid w:val="00FC7E26"/>
    <w:rsid w:val="415F3F76"/>
    <w:rsid w:val="462634E3"/>
    <w:rsid w:val="517D267B"/>
    <w:rsid w:val="797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jc w:val="center"/>
      <w:outlineLvl w:val="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heading 2"/>
    <w:basedOn w:val="1"/>
    <w:next w:val="4"/>
    <w:link w:val="34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paragraph" w:styleId="5">
    <w:name w:val="heading 3"/>
    <w:basedOn w:val="1"/>
    <w:next w:val="1"/>
    <w:link w:val="35"/>
    <w:qFormat/>
    <w:uiPriority w:val="0"/>
    <w:pPr>
      <w:keepNext/>
      <w:jc w:val="center"/>
      <w:outlineLvl w:val="2"/>
    </w:pPr>
    <w:rPr>
      <w:rFonts w:ascii="Times New Roman" w:hAnsi="Times New Roman" w:eastAsia="宋体" w:cs="Times New Roman"/>
      <w:b/>
      <w:sz w:val="24"/>
      <w:szCs w:val="20"/>
    </w:rPr>
  </w:style>
  <w:style w:type="paragraph" w:styleId="6">
    <w:name w:val="heading 5"/>
    <w:basedOn w:val="1"/>
    <w:next w:val="1"/>
    <w:link w:val="47"/>
    <w:qFormat/>
    <w:uiPriority w:val="0"/>
    <w:pPr>
      <w:keepNext/>
      <w:widowControl/>
      <w:jc w:val="left"/>
      <w:outlineLvl w:val="4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1"/>
    <w:next w:val="1"/>
    <w:link w:val="48"/>
    <w:qFormat/>
    <w:uiPriority w:val="0"/>
    <w:pPr>
      <w:keepNext/>
      <w:widowControl/>
      <w:jc w:val="center"/>
      <w:outlineLvl w:val="6"/>
    </w:pPr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8">
    <w:name w:val="annotation subject"/>
    <w:basedOn w:val="9"/>
    <w:next w:val="9"/>
    <w:link w:val="46"/>
    <w:semiHidden/>
    <w:qFormat/>
    <w:uiPriority w:val="0"/>
    <w:rPr>
      <w:b/>
      <w:bCs/>
    </w:rPr>
  </w:style>
  <w:style w:type="paragraph" w:styleId="9">
    <w:name w:val="annotation text"/>
    <w:basedOn w:val="1"/>
    <w:link w:val="36"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0">
    <w:name w:val="Body Text"/>
    <w:basedOn w:val="1"/>
    <w:link w:val="38"/>
    <w:uiPriority w:val="0"/>
    <w:pPr>
      <w:spacing w:line="30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1">
    <w:name w:val="Body Text Indent"/>
    <w:basedOn w:val="1"/>
    <w:link w:val="49"/>
    <w:qFormat/>
    <w:uiPriority w:val="0"/>
    <w:pPr>
      <w:widowControl/>
      <w:jc w:val="left"/>
    </w:pPr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styleId="12">
    <w:name w:val="Date"/>
    <w:basedOn w:val="1"/>
    <w:next w:val="1"/>
    <w:link w:val="32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13">
    <w:name w:val="Balloon Text"/>
    <w:basedOn w:val="1"/>
    <w:link w:val="28"/>
    <w:semiHidden/>
    <w:unhideWhenUsed/>
    <w:qFormat/>
    <w:uiPriority w:val="0"/>
    <w:rPr>
      <w:sz w:val="18"/>
      <w:szCs w:val="18"/>
    </w:rPr>
  </w:style>
  <w:style w:type="paragraph" w:styleId="14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note text"/>
    <w:basedOn w:val="1"/>
    <w:link w:val="54"/>
    <w:uiPriority w:val="0"/>
    <w:pPr>
      <w:numPr>
        <w:ilvl w:val="0"/>
        <w:numId w:val="1"/>
      </w:numPr>
      <w:snapToGrid w:val="0"/>
      <w:jc w:val="left"/>
    </w:pPr>
    <w:rPr>
      <w:rFonts w:ascii="宋体" w:hAnsi="Times New Roman" w:eastAsia="宋体" w:cs="Times New Roman"/>
      <w:sz w:val="18"/>
      <w:szCs w:val="18"/>
    </w:rPr>
  </w:style>
  <w:style w:type="paragraph" w:styleId="17">
    <w:name w:val="Body Text 2"/>
    <w:basedOn w:val="1"/>
    <w:link w:val="37"/>
    <w:uiPriority w:val="0"/>
    <w:rPr>
      <w:rFonts w:ascii="Times New Roman" w:hAnsi="Times New Roman" w:eastAsia="宋体" w:cs="Times New Roman"/>
      <w:sz w:val="24"/>
      <w:szCs w:val="20"/>
    </w:rPr>
  </w:style>
  <w:style w:type="paragraph" w:styleId="18">
    <w:name w:val="HTML Preformatted"/>
    <w:basedOn w:val="1"/>
    <w:link w:val="4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20">
    <w:name w:val="page number"/>
    <w:basedOn w:val="19"/>
    <w:qFormat/>
    <w:uiPriority w:val="0"/>
  </w:style>
  <w:style w:type="character" w:styleId="21">
    <w:name w:val="FollowedHyperlink"/>
    <w:qFormat/>
    <w:uiPriority w:val="0"/>
    <w:rPr>
      <w:color w:val="800080"/>
      <w:u w:val="single"/>
    </w:rPr>
  </w:style>
  <w:style w:type="character" w:styleId="22">
    <w:name w:val="Emphasis"/>
    <w:basedOn w:val="19"/>
    <w:qFormat/>
    <w:uiPriority w:val="0"/>
    <w:rPr>
      <w:i/>
      <w:iCs/>
    </w:rPr>
  </w:style>
  <w:style w:type="character" w:styleId="23">
    <w:name w:val="Hyperlink"/>
    <w:uiPriority w:val="0"/>
    <w:rPr>
      <w:color w:val="0000FF"/>
      <w:u w:val="single"/>
    </w:rPr>
  </w:style>
  <w:style w:type="character" w:styleId="24">
    <w:name w:val="annotation reference"/>
    <w:semiHidden/>
    <w:uiPriority w:val="0"/>
    <w:rPr>
      <w:sz w:val="21"/>
      <w:szCs w:val="21"/>
    </w:rPr>
  </w:style>
  <w:style w:type="character" w:styleId="25">
    <w:name w:val="footnote reference"/>
    <w:basedOn w:val="19"/>
    <w:semiHidden/>
    <w:qFormat/>
    <w:uiPriority w:val="0"/>
    <w:rPr>
      <w:vertAlign w:val="superscript"/>
    </w:rPr>
  </w:style>
  <w:style w:type="table" w:styleId="27">
    <w:name w:val="Table Grid"/>
    <w:basedOn w:val="2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批注框文本 Char"/>
    <w:basedOn w:val="19"/>
    <w:link w:val="13"/>
    <w:semiHidden/>
    <w:qFormat/>
    <w:uiPriority w:val="99"/>
    <w:rPr>
      <w:sz w:val="18"/>
      <w:szCs w:val="18"/>
    </w:rPr>
  </w:style>
  <w:style w:type="character" w:customStyle="1" w:styleId="29">
    <w:name w:val="页眉 Char"/>
    <w:basedOn w:val="19"/>
    <w:link w:val="15"/>
    <w:semiHidden/>
    <w:qFormat/>
    <w:uiPriority w:val="0"/>
    <w:rPr>
      <w:sz w:val="18"/>
      <w:szCs w:val="18"/>
    </w:rPr>
  </w:style>
  <w:style w:type="character" w:customStyle="1" w:styleId="30">
    <w:name w:val="页脚 Char"/>
    <w:basedOn w:val="19"/>
    <w:link w:val="14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2">
    <w:name w:val="日期 Char"/>
    <w:basedOn w:val="19"/>
    <w:link w:val="12"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33">
    <w:name w:val="标题 1 Char"/>
    <w:basedOn w:val="19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4">
    <w:name w:val="标题 2 Char"/>
    <w:basedOn w:val="19"/>
    <w:link w:val="3"/>
    <w:uiPriority w:val="0"/>
    <w:rPr>
      <w:rFonts w:ascii="Times New Roman" w:hAnsi="Times New Roman" w:eastAsia="宋体" w:cs="Times New Roman"/>
      <w:b/>
      <w:szCs w:val="20"/>
    </w:rPr>
  </w:style>
  <w:style w:type="character" w:customStyle="1" w:styleId="35">
    <w:name w:val="标题 3 Char"/>
    <w:basedOn w:val="19"/>
    <w:link w:val="5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36">
    <w:name w:val="批注文字 Char"/>
    <w:basedOn w:val="19"/>
    <w:link w:val="9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7">
    <w:name w:val="正文文本 2 Char"/>
    <w:basedOn w:val="19"/>
    <w:link w:val="17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8">
    <w:name w:val="正文文本 Char"/>
    <w:basedOn w:val="19"/>
    <w:link w:val="10"/>
    <w:uiPriority w:val="0"/>
    <w:rPr>
      <w:rFonts w:ascii="Times New Roman" w:hAnsi="Times New Roman" w:eastAsia="宋体" w:cs="Times New Roman"/>
      <w:szCs w:val="20"/>
    </w:rPr>
  </w:style>
  <w:style w:type="paragraph" w:customStyle="1" w:styleId="39">
    <w:name w:val="1"/>
    <w:basedOn w:val="1"/>
    <w:uiPriority w:val="0"/>
    <w:rPr>
      <w:rFonts w:ascii="Times New Roman" w:hAnsi="Times New Roman" w:eastAsia="宋体" w:cs="Times New Roman"/>
      <w:szCs w:val="20"/>
    </w:rPr>
  </w:style>
  <w:style w:type="paragraph" w:customStyle="1" w:styleId="40">
    <w:name w:val="Comment Subject"/>
    <w:basedOn w:val="9"/>
    <w:next w:val="9"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41">
    <w:name w:val="HTML 预设格式 Char"/>
    <w:basedOn w:val="19"/>
    <w:link w:val="18"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Char Char Char Char Char Char Char Char2 Char"/>
    <w:basedOn w:val="1"/>
    <w:uiPriority w:val="0"/>
    <w:pPr>
      <w:widowControl/>
      <w:spacing w:after="160" w:line="240" w:lineRule="exact"/>
    </w:pPr>
    <w:rPr>
      <w:rFonts w:ascii="Times New Roman" w:hAnsi="Times New Roman" w:eastAsia="宋体" w:cs="Times New Roman"/>
      <w:szCs w:val="20"/>
    </w:rPr>
  </w:style>
  <w:style w:type="paragraph" w:customStyle="1" w:styleId="43">
    <w:name w:val="Comment Subject1"/>
    <w:basedOn w:val="9"/>
    <w:next w:val="9"/>
    <w:uiPriority w:val="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44">
    <w:name w:val="段"/>
    <w:link w:val="53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5">
    <w:name w:val="列项——"/>
    <w:qFormat/>
    <w:uiPriority w:val="0"/>
    <w:pPr>
      <w:widowControl w:val="0"/>
      <w:numPr>
        <w:ilvl w:val="0"/>
        <w:numId w:val="2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46">
    <w:name w:val="批注主题 Char"/>
    <w:basedOn w:val="36"/>
    <w:link w:val="8"/>
    <w:semiHidden/>
    <w:uiPriority w:val="0"/>
    <w:rPr>
      <w:b/>
      <w:bCs/>
    </w:rPr>
  </w:style>
  <w:style w:type="character" w:customStyle="1" w:styleId="47">
    <w:name w:val="标题 5 Char"/>
    <w:basedOn w:val="19"/>
    <w:link w:val="6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character" w:customStyle="1" w:styleId="48">
    <w:name w:val="标题 7 Char"/>
    <w:basedOn w:val="19"/>
    <w:link w:val="7"/>
    <w:uiPriority w:val="0"/>
    <w:rPr>
      <w:rFonts w:ascii="Times New Roman" w:hAnsi="Times New Roman" w:eastAsia="宋体" w:cs="Times New Roman"/>
      <w:b/>
      <w:bCs/>
      <w:kern w:val="0"/>
      <w:sz w:val="22"/>
      <w:lang w:val="de-DE"/>
    </w:rPr>
  </w:style>
  <w:style w:type="character" w:customStyle="1" w:styleId="49">
    <w:name w:val="正文文本缩进 Char"/>
    <w:basedOn w:val="19"/>
    <w:link w:val="11"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it-IT" w:eastAsia="de-DE"/>
    </w:rPr>
  </w:style>
  <w:style w:type="paragraph" w:customStyle="1" w:styleId="50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0"/>
      <w:lang w:val="de-DE" w:eastAsia="zh-CN" w:bidi="ar-SA"/>
    </w:rPr>
  </w:style>
  <w:style w:type="character" w:customStyle="1" w:styleId="51">
    <w:name w:val="Char Char3"/>
    <w:uiPriority w:val="0"/>
    <w:rPr>
      <w:kern w:val="2"/>
      <w:sz w:val="18"/>
      <w:szCs w:val="18"/>
      <w:lang w:val="de-DE"/>
    </w:rPr>
  </w:style>
  <w:style w:type="paragraph" w:customStyle="1" w:styleId="52">
    <w:name w:val="Char Ch正文"/>
    <w:basedOn w:val="3"/>
    <w:uiPriority w:val="0"/>
    <w:pPr>
      <w:keepLines/>
      <w:spacing w:before="260" w:after="260" w:line="416" w:lineRule="auto"/>
      <w:jc w:val="both"/>
    </w:pPr>
    <w:rPr>
      <w:rFonts w:ascii="黑体" w:hAnsi="黑体" w:eastAsia="黑体"/>
      <w:b w:val="0"/>
      <w:szCs w:val="32"/>
      <w:lang w:val="de-DE"/>
    </w:rPr>
  </w:style>
  <w:style w:type="character" w:customStyle="1" w:styleId="53">
    <w:name w:val="段 Char"/>
    <w:basedOn w:val="19"/>
    <w:link w:val="44"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54">
    <w:name w:val="脚注文本 Char"/>
    <w:basedOn w:val="19"/>
    <w:link w:val="16"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55">
    <w:name w:val="apple-style-span"/>
    <w:basedOn w:val="19"/>
    <w:uiPriority w:val="0"/>
  </w:style>
  <w:style w:type="character" w:customStyle="1" w:styleId="56">
    <w:name w:val="apple-converted-space"/>
    <w:basedOn w:val="1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9BA4B-3A18-4C69-8C79-5915A1D255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918</Words>
  <Characters>5236</Characters>
  <Lines>43</Lines>
  <Paragraphs>12</Paragraphs>
  <ScaleCrop>false</ScaleCrop>
  <LinksUpToDate>false</LinksUpToDate>
  <CharactersWithSpaces>6142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2018-01-25T06:27:36Z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