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165225" cy="720725"/>
            <wp:effectExtent l="19050" t="0" r="0" b="0"/>
            <wp:docPr id="2" name="图片 0" descr="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捕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4" cy="72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良好农业规范认证农场调查表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水产养殖</w:t>
      </w:r>
      <w:r>
        <w:rPr>
          <w:rFonts w:hint="eastAsia"/>
          <w:b/>
          <w:sz w:val="32"/>
          <w:szCs w:val="32"/>
        </w:rPr>
        <w:t>）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申请单位（盖章）：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法人/负责人（签字）：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spacing w:line="360" w:lineRule="auto"/>
        <w:ind w:firstLine="800" w:firstLineChars="250"/>
        <w:rPr>
          <w:b/>
          <w:sz w:val="44"/>
          <w:szCs w:val="44"/>
        </w:rPr>
      </w:pPr>
      <w:r>
        <w:rPr>
          <w:rFonts w:hint="eastAsia" w:ascii="宋体" w:hAnsi="宋体"/>
          <w:color w:val="000000"/>
          <w:sz w:val="32"/>
          <w:szCs w:val="32"/>
        </w:rPr>
        <w:t>申请日期：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</w:rPr>
        <w:t>日</w:t>
      </w: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贵州奥博特认证有限公司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地址：贵州省贵阳国家高新区长岭南路</w:t>
      </w:r>
      <w:r>
        <w:rPr>
          <w:sz w:val="18"/>
          <w:szCs w:val="18"/>
        </w:rPr>
        <w:t>31</w:t>
      </w:r>
      <w:r>
        <w:rPr>
          <w:rFonts w:hint="eastAsia"/>
          <w:sz w:val="18"/>
          <w:szCs w:val="18"/>
        </w:rPr>
        <w:t>号国家数字内容产业园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楼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邮编：</w:t>
      </w:r>
      <w:r>
        <w:rPr>
          <w:sz w:val="18"/>
          <w:szCs w:val="18"/>
        </w:rPr>
        <w:t xml:space="preserve">550008  </w:t>
      </w:r>
      <w:r>
        <w:rPr>
          <w:rFonts w:hint="eastAsia"/>
          <w:sz w:val="18"/>
          <w:szCs w:val="18"/>
        </w:rPr>
        <w:t>电话：</w:t>
      </w:r>
      <w:r>
        <w:rPr>
          <w:sz w:val="18"/>
          <w:szCs w:val="18"/>
        </w:rPr>
        <w:t xml:space="preserve">0851-87102226 </w:t>
      </w:r>
      <w:r>
        <w:rPr>
          <w:rFonts w:hint="eastAsia"/>
          <w:sz w:val="18"/>
          <w:szCs w:val="18"/>
        </w:rPr>
        <w:t>传真：</w:t>
      </w:r>
      <w:r>
        <w:rPr>
          <w:sz w:val="18"/>
          <w:szCs w:val="18"/>
        </w:rPr>
        <w:t>0851-87102229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 意 事 项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本表仅适用于</w:t>
      </w:r>
      <w:r>
        <w:rPr>
          <w:rFonts w:hint="eastAsia" w:ascii="宋体" w:hAnsi="宋体"/>
          <w:sz w:val="28"/>
          <w:szCs w:val="28"/>
          <w:lang w:val="en-US" w:eastAsia="zh-CN"/>
        </w:rPr>
        <w:t>水产养殖</w:t>
      </w:r>
      <w:r>
        <w:rPr>
          <w:rFonts w:hint="eastAsia" w:ascii="宋体" w:hAnsi="宋体"/>
          <w:sz w:val="28"/>
          <w:szCs w:val="28"/>
        </w:rPr>
        <w:t>及其产品简单处理。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本表无法人（负责人、内检员）签字和单位盖章均视为无效。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本表涂改后无确认章（或签字）无效。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本表应打印或用钢笔、签字笔填写，字迹工整、清晰。如无某项目内容时应划</w:t>
      </w:r>
      <w:r>
        <w:rPr>
          <w:rFonts w:hint="eastAsia" w:ascii="宋体" w:hAnsi="宋体"/>
          <w:sz w:val="28"/>
          <w:szCs w:val="28"/>
          <w:lang w:eastAsia="zh-CN"/>
        </w:rPr>
        <w:t>“</w:t>
      </w:r>
      <w:r>
        <w:rPr>
          <w:rFonts w:hint="eastAsia" w:ascii="宋体" w:hAnsi="宋体"/>
          <w:sz w:val="28"/>
          <w:szCs w:val="28"/>
          <w:lang w:val="en-US" w:eastAsia="zh-CN"/>
        </w:rPr>
        <w:t>/”</w:t>
      </w:r>
      <w:r>
        <w:rPr>
          <w:rFonts w:hint="eastAsia" w:ascii="宋体" w:hAnsi="宋体"/>
          <w:sz w:val="28"/>
          <w:szCs w:val="28"/>
        </w:rPr>
        <w:t>表示，若因故无法填写时，应注明原因。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填报数据一律用阿拉伯数字，文字说明一律用汉字。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ind w:left="420"/>
        <w:jc w:val="center"/>
        <w:rPr>
          <w:rFonts w:eastAsia="黑体"/>
          <w:bCs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第一部分  基本情况</w:t>
      </w:r>
    </w:p>
    <w:p>
      <w:pPr>
        <w:spacing w:line="360" w:lineRule="auto"/>
        <w:rPr>
          <w:rFonts w:hint="eastAsia" w:ascii="黑体" w:eastAsia="黑体"/>
          <w:bCs/>
          <w:color w:val="000000"/>
          <w:szCs w:val="21"/>
        </w:rPr>
      </w:pPr>
      <w:r>
        <w:rPr>
          <w:rFonts w:hint="eastAsia" w:ascii="黑体" w:eastAsia="黑体"/>
          <w:bCs/>
          <w:color w:val="000000"/>
          <w:szCs w:val="21"/>
        </w:rPr>
        <w:t>1</w:t>
      </w:r>
      <w:r>
        <w:rPr>
          <w:rFonts w:hint="eastAsia" w:ascii="黑体" w:eastAsia="黑体"/>
          <w:bCs/>
          <w:color w:val="000000"/>
          <w:szCs w:val="21"/>
          <w:lang w:eastAsia="zh-CN"/>
        </w:rPr>
        <w:t>、</w:t>
      </w:r>
      <w:r>
        <w:rPr>
          <w:rFonts w:hint="eastAsia" w:ascii="黑体" w:eastAsia="黑体"/>
          <w:bCs/>
          <w:color w:val="000000"/>
          <w:szCs w:val="21"/>
        </w:rPr>
        <w:t>生产企业与生产单元</w:t>
      </w:r>
    </w:p>
    <w:tbl>
      <w:tblPr>
        <w:tblStyle w:val="24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2583"/>
        <w:gridCol w:w="1220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252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生产单元（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基地</w:t>
            </w:r>
            <w:r>
              <w:rPr>
                <w:rFonts w:hint="eastAsia" w:ascii="宋体" w:hAnsi="宋体"/>
                <w:color w:val="000000"/>
                <w:szCs w:val="21"/>
              </w:rPr>
              <w:t>）名称</w:t>
            </w:r>
          </w:p>
        </w:tc>
        <w:tc>
          <w:tcPr>
            <w:tcW w:w="7333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生产单元（基地）地址</w:t>
            </w:r>
          </w:p>
        </w:tc>
        <w:tc>
          <w:tcPr>
            <w:tcW w:w="7333" w:type="dxa"/>
            <w:gridSpan w:val="3"/>
            <w:vAlign w:val="center"/>
          </w:tcPr>
          <w:p>
            <w:pPr>
              <w:spacing w:line="360" w:lineRule="auto"/>
              <w:ind w:firstLine="840" w:firstLineChars="400"/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生产</w:t>
            </w:r>
            <w:r>
              <w:rPr>
                <w:rFonts w:hint="eastAsia" w:ascii="宋体" w:hAnsi="宋体"/>
                <w:color w:val="000000"/>
                <w:szCs w:val="21"/>
              </w:rPr>
              <w:t>负责人</w:t>
            </w:r>
          </w:p>
        </w:tc>
        <w:tc>
          <w:tcPr>
            <w:tcW w:w="2583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电话/手机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hAnsi="宋体" w:eastAsia="黑体"/>
          <w:bCs/>
          <w:szCs w:val="24"/>
        </w:rPr>
      </w:pPr>
      <w:r>
        <w:rPr>
          <w:rFonts w:hint="eastAsia" w:ascii="黑体" w:eastAsia="黑体"/>
          <w:color w:val="000000"/>
        </w:rPr>
        <w:t>2</w:t>
      </w:r>
      <w:r>
        <w:rPr>
          <w:rFonts w:hint="eastAsia" w:ascii="黑体" w:eastAsia="黑体"/>
          <w:color w:val="000000"/>
          <w:lang w:val="en-US" w:eastAsia="zh-CN"/>
        </w:rPr>
        <w:t>、</w:t>
      </w:r>
      <w:r>
        <w:rPr>
          <w:rFonts w:hint="eastAsia" w:ascii="黑体" w:eastAsia="黑体"/>
          <w:color w:val="000000"/>
        </w:rPr>
        <w:t>生产组织模式</w:t>
      </w:r>
    </w:p>
    <w:tbl>
      <w:tblPr>
        <w:tblStyle w:val="24"/>
        <w:tblW w:w="9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9817" w:type="dxa"/>
            <w:vAlign w:val="top"/>
          </w:tcPr>
          <w:p>
            <w:pPr>
              <w:spacing w:line="360" w:lineRule="exact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2.1 生产组织模式：</w:t>
            </w: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position w:val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position w:val="0"/>
                <w:lang w:val="en-US" w:eastAsia="zh-CN"/>
              </w:rPr>
              <w:t>公司    □合作社    □公司+农户  □合作社+农户    □其他，描述：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position w:val="0"/>
              </w:rPr>
              <w:t xml:space="preserve"> </w:t>
            </w:r>
            <w:r>
              <w:rPr>
                <w:rFonts w:hint="eastAsia" w:ascii="宋体" w:hAnsi="宋体"/>
                <w:color w:val="000000"/>
                <w:position w:val="-12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如实际生产涉及农户，请填写农户数：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spacing w:line="360" w:lineRule="exact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2.2认证委托人（申请单位）与生产单元的关系：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position w:val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position w:val="0"/>
                <w:lang w:val="en-US" w:eastAsia="zh-CN"/>
              </w:rPr>
              <w:t>自有    □委托生产    □其他，</w:t>
            </w:r>
            <w:r>
              <w:rPr>
                <w:rFonts w:hint="eastAsia"/>
              </w:rPr>
              <w:t>请描述：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  <w:lang w:val="en-US"/>
              </w:rPr>
              <w:t xml:space="preserve">    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/>
        </w:rPr>
        <w:t>3</w:t>
      </w:r>
      <w:r>
        <w:rPr>
          <w:rFonts w:hint="eastAsia" w:ascii="黑体" w:eastAsia="黑体"/>
          <w:color w:val="000000"/>
          <w:lang w:val="en-US" w:eastAsia="zh-CN"/>
        </w:rPr>
        <w:t>、生产单元生态环境</w:t>
      </w:r>
    </w:p>
    <w:tbl>
      <w:tblPr>
        <w:tblStyle w:val="24"/>
        <w:tblW w:w="99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1"/>
        <w:gridCol w:w="1070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1" w:type="dxa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有机水产养殖/捕捞区是否具备下列基本条件</w:t>
            </w:r>
          </w:p>
        </w:tc>
        <w:tc>
          <w:tcPr>
            <w:tcW w:w="10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是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1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周围无矿场、化工厂、核电站等潜在污染源</w:t>
            </w:r>
          </w:p>
        </w:tc>
        <w:tc>
          <w:tcPr>
            <w:tcW w:w="1070" w:type="dxa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1150" w:type="dxa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1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养殖场和捕捞区的界定是否清楚</w:t>
            </w:r>
          </w:p>
        </w:tc>
        <w:tc>
          <w:tcPr>
            <w:tcW w:w="1070" w:type="dxa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1150" w:type="dxa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1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流入养殖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捕捞区的地表径流是否含有工业、农业和生活污染物</w:t>
            </w:r>
          </w:p>
        </w:tc>
        <w:tc>
          <w:tcPr>
            <w:tcW w:w="1070" w:type="dxa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1150" w:type="dxa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1" w:type="dxa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Ansi="宋体"/>
                <w:szCs w:val="21"/>
              </w:rPr>
              <w:t>水源符合国家渔业水质标准</w:t>
            </w:r>
            <w:r>
              <w:rPr>
                <w:szCs w:val="21"/>
              </w:rPr>
              <w:t>GB11607</w:t>
            </w:r>
            <w:r>
              <w:rPr>
                <w:rFonts w:hAnsi="宋体"/>
                <w:szCs w:val="21"/>
              </w:rPr>
              <w:t>，是否有当年度检测报告</w:t>
            </w:r>
          </w:p>
        </w:tc>
        <w:tc>
          <w:tcPr>
            <w:tcW w:w="1070" w:type="dxa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1150" w:type="dxa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1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该地区是否发生过严重的不可治愈的水产动物疾病</w:t>
            </w:r>
          </w:p>
        </w:tc>
        <w:tc>
          <w:tcPr>
            <w:tcW w:w="1070" w:type="dxa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1150" w:type="dxa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4、GAP认证历史</w:t>
      </w:r>
    </w:p>
    <w:tbl>
      <w:tblPr>
        <w:tblStyle w:val="24"/>
        <w:tblW w:w="9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07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此前是否通过其他认证机构的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GAP</w:t>
            </w:r>
            <w:r>
              <w:rPr>
                <w:rFonts w:hint="eastAsia" w:ascii="宋体" w:hAnsi="宋体"/>
                <w:szCs w:val="21"/>
              </w:rPr>
              <w:t>认证</w:t>
            </w: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证书有效期：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证书级别：□一级认证   □二级认证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认证选项：□生产经营者  □生产经营者组织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注册号：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证书号码：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507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此前是否被拒绝通过</w:t>
            </w:r>
            <w:r>
              <w:rPr>
                <w:rFonts w:hint="eastAsia" w:hAnsi="宋体"/>
                <w:szCs w:val="21"/>
                <w:lang w:val="en-US" w:eastAsia="zh-CN"/>
              </w:rPr>
              <w:t>GAP</w:t>
            </w:r>
            <w:r>
              <w:rPr>
                <w:rFonts w:hAnsi="宋体"/>
                <w:szCs w:val="21"/>
              </w:rPr>
              <w:t>认证</w:t>
            </w:r>
            <w:r>
              <w:rPr>
                <w:rFonts w:hint="eastAsia" w:hAnsi="宋体"/>
                <w:szCs w:val="21"/>
              </w:rPr>
              <w:t>或被撤销过认证证书</w:t>
            </w:r>
            <w:r>
              <w:rPr>
                <w:rFonts w:hAnsi="宋体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被拒绝/撤销认证原因：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</w:tc>
      </w:tr>
    </w:tbl>
    <w:p>
      <w:pPr>
        <w:spacing w:before="156" w:beforeLines="50" w:after="156" w:afterLines="50"/>
        <w:jc w:val="center"/>
        <w:rPr>
          <w:rFonts w:hint="eastAsia"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第二部分  水产养殖</w:t>
      </w:r>
    </w:p>
    <w:p>
      <w:pPr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1、</w:t>
      </w:r>
      <w:r>
        <w:rPr>
          <w:rFonts w:hint="eastAsia" w:ascii="黑体" w:eastAsia="黑体"/>
          <w:color w:val="000000"/>
          <w:lang w:val="en-US" w:eastAsia="zh-CN"/>
        </w:rPr>
        <w:t>养殖场</w:t>
      </w:r>
    </w:p>
    <w:tbl>
      <w:tblPr>
        <w:tblStyle w:val="24"/>
        <w:tblW w:w="9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1" w:type="dxa"/>
            <w:vAlign w:val="top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1.1养殖方式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941" w:type="dxa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池塘养殖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网箱养殖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围拦养殖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 xml:space="preserve">滩涂养殖/底播养殖/吊养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工厂化养殖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请描述：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/>
                <w:u w:val="single"/>
              </w:rPr>
              <w:t xml:space="preserve">      </w:t>
            </w:r>
          </w:p>
        </w:tc>
      </w:tr>
    </w:tbl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  <w:lang w:val="en-US" w:eastAsia="zh-CN"/>
        </w:rPr>
        <w:t>2</w:t>
      </w:r>
      <w:r>
        <w:rPr>
          <w:rFonts w:ascii="黑体" w:eastAsia="黑体"/>
          <w:color w:val="000000"/>
        </w:rPr>
        <w:t xml:space="preserve">、 </w:t>
      </w:r>
      <w:r>
        <w:rPr>
          <w:rFonts w:hint="eastAsia" w:ascii="黑体" w:eastAsia="黑体"/>
          <w:color w:val="000000"/>
        </w:rPr>
        <w:t>苗种</w:t>
      </w:r>
      <w:r>
        <w:rPr>
          <w:rFonts w:hint="eastAsia" w:ascii="黑体" w:eastAsia="黑体"/>
          <w:color w:val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□</w:t>
      </w:r>
      <w:r>
        <w:rPr>
          <w:rFonts w:hint="eastAsia" w:eastAsia="宋体"/>
          <w:lang w:val="en-US" w:eastAsia="zh-CN"/>
        </w:rPr>
        <w:t>不涉及</w:t>
      </w:r>
    </w:p>
    <w:tbl>
      <w:tblPr>
        <w:tblStyle w:val="24"/>
        <w:tblW w:w="9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20"/>
        <w:gridCol w:w="1665"/>
        <w:gridCol w:w="135"/>
        <w:gridCol w:w="1745"/>
        <w:gridCol w:w="1770"/>
        <w:gridCol w:w="180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941" w:type="dxa"/>
            <w:gridSpan w:val="8"/>
            <w:vAlign w:val="top"/>
          </w:tcPr>
          <w:p>
            <w:pPr>
              <w:spacing w:line="360" w:lineRule="exact"/>
              <w:ind w:left="15"/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2.1苗种来源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1" w:type="dxa"/>
            <w:gridSpan w:val="2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水生生物名称</w:t>
            </w:r>
          </w:p>
        </w:tc>
        <w:tc>
          <w:tcPr>
            <w:tcW w:w="8710" w:type="dxa"/>
            <w:gridSpan w:val="6"/>
            <w:vAlign w:val="top"/>
          </w:tcPr>
          <w:p>
            <w:pPr>
              <w:spacing w:line="360" w:lineRule="exact"/>
              <w:ind w:left="1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苗种来源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31" w:type="dxa"/>
            <w:gridSpan w:val="2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65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</w:t>
            </w:r>
          </w:p>
          <w:p>
            <w:pPr>
              <w:spacing w:line="36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自繁</w:t>
            </w:r>
          </w:p>
        </w:tc>
        <w:tc>
          <w:tcPr>
            <w:tcW w:w="7045" w:type="dxa"/>
            <w:gridSpan w:val="5"/>
            <w:vAlign w:val="top"/>
          </w:tcPr>
          <w:p>
            <w:pPr>
              <w:spacing w:line="360" w:lineRule="exact"/>
              <w:ind w:left="1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31" w:type="dxa"/>
            <w:gridSpan w:val="2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0" w:type="dxa"/>
            <w:gridSpan w:val="2"/>
            <w:vAlign w:val="top"/>
          </w:tcPr>
          <w:p>
            <w:pPr>
              <w:spacing w:line="360" w:lineRule="exact"/>
              <w:ind w:left="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购入苗种规格</w:t>
            </w:r>
          </w:p>
          <w:p>
            <w:pPr>
              <w:spacing w:line="360" w:lineRule="exact"/>
              <w:ind w:left="15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/>
                <w:szCs w:val="21"/>
              </w:rPr>
              <w:t>、月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龄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77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购入后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培育天数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ind w:left="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苗种</w:t>
            </w:r>
          </w:p>
          <w:p>
            <w:pPr>
              <w:spacing w:line="360" w:lineRule="exact"/>
              <w:ind w:left="15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供应</w:t>
            </w: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590" w:type="dxa"/>
            <w:vAlign w:val="top"/>
          </w:tcPr>
          <w:p>
            <w:pPr>
              <w:spacing w:line="360" w:lineRule="exact"/>
              <w:ind w:left="15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供应商</w:t>
            </w:r>
          </w:p>
          <w:p>
            <w:pPr>
              <w:spacing w:line="360" w:lineRule="exact"/>
              <w:ind w:left="15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资质文件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31" w:type="dxa"/>
            <w:gridSpan w:val="2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880" w:type="dxa"/>
            <w:gridSpan w:val="2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231" w:type="dxa"/>
            <w:gridSpan w:val="2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880" w:type="dxa"/>
            <w:gridSpan w:val="2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31" w:type="dxa"/>
            <w:gridSpan w:val="2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880" w:type="dxa"/>
            <w:gridSpan w:val="2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41" w:type="dxa"/>
            <w:gridSpan w:val="8"/>
            <w:vAlign w:val="top"/>
          </w:tcPr>
          <w:p>
            <w:pPr>
              <w:spacing w:line="360" w:lineRule="exact"/>
              <w:ind w:left="15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2.2苗种投放情况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水生生物名称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苗种投放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苗种投放数量</w:t>
            </w:r>
            <w:r>
              <w:rPr>
                <w:rFonts w:hint="eastAsia" w:ascii="宋体" w:hAnsi="宋体"/>
                <w:sz w:val="24"/>
              </w:rPr>
              <w:t>（KG）</w:t>
            </w:r>
          </w:p>
        </w:tc>
        <w:tc>
          <w:tcPr>
            <w:tcW w:w="516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Arial"/>
                <w:b w:val="0"/>
                <w:sz w:val="21"/>
                <w:szCs w:val="21"/>
                <w:lang w:val="en-US" w:eastAsia="zh-CN"/>
              </w:rPr>
              <w:t>引入苗种是否会对当地生态系统造成永久性破坏？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5165" w:type="dxa"/>
            <w:gridSpan w:val="3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5165" w:type="dxa"/>
            <w:gridSpan w:val="3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5165" w:type="dxa"/>
            <w:gridSpan w:val="3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 xml:space="preserve">3、饵料  </w:t>
      </w:r>
      <w:r>
        <w:rPr>
          <w:rFonts w:hint="eastAsia" w:ascii="宋体" w:hAnsi="宋体" w:eastAsia="宋体" w:cs="宋体"/>
        </w:rPr>
        <w:t>□</w:t>
      </w:r>
      <w:r>
        <w:rPr>
          <w:rFonts w:hint="eastAsia" w:eastAsia="宋体"/>
          <w:lang w:val="en-US" w:eastAsia="zh-CN"/>
        </w:rPr>
        <w:t>不涉及</w:t>
      </w:r>
    </w:p>
    <w:tbl>
      <w:tblPr>
        <w:tblStyle w:val="24"/>
        <w:tblW w:w="99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43"/>
        <w:gridCol w:w="697"/>
        <w:gridCol w:w="880"/>
        <w:gridCol w:w="720"/>
        <w:gridCol w:w="1015"/>
        <w:gridCol w:w="258"/>
        <w:gridCol w:w="1232"/>
        <w:gridCol w:w="95"/>
        <w:gridCol w:w="103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951" w:type="dxa"/>
            <w:gridSpan w:val="11"/>
            <w:vAlign w:val="center"/>
          </w:tcPr>
          <w:p>
            <w:pPr>
              <w:rPr>
                <w:rFonts w:hint="eastAsia" w:ascii="宋体" w:hAnsi="宋体" w:cs="Arial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kern w:val="2"/>
                <w:sz w:val="21"/>
                <w:szCs w:val="21"/>
                <w:lang w:val="en-US" w:eastAsia="zh-CN" w:bidi="ar-SA"/>
              </w:rPr>
              <w:t>3.1本年度</w:t>
            </w:r>
            <w:r>
              <w:rPr>
                <w:rFonts w:hint="eastAsia" w:ascii="宋体" w:hAnsi="宋体"/>
                <w:b w:val="0"/>
                <w:kern w:val="2"/>
                <w:sz w:val="21"/>
                <w:szCs w:val="21"/>
                <w:lang w:val="de-DE" w:eastAsia="zh-CN" w:bidi="ar-SA"/>
              </w:rPr>
              <w:t>饵料使用情况</w:t>
            </w:r>
            <w:r>
              <w:rPr>
                <w:rFonts w:hint="eastAsia" w:ascii="宋体" w:hAnsi="宋体"/>
                <w:b w:val="0"/>
                <w:kern w:val="2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不涉及（本年度未使用任何饵料）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饵料名称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供应商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有机属性</w:t>
            </w:r>
            <w:r>
              <w:rPr>
                <w:rFonts w:hint="eastAsia"/>
                <w:bCs/>
                <w:szCs w:val="21"/>
                <w:lang w:val="en-US" w:eastAsia="zh-CN"/>
              </w:rPr>
              <w:t>与比例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检测情况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全年</w:t>
            </w:r>
            <w:r>
              <w:rPr>
                <w:bCs/>
                <w:szCs w:val="21"/>
              </w:rPr>
              <w:t>投喂量</w:t>
            </w:r>
            <w:r>
              <w:rPr>
                <w:rFonts w:hint="eastAsia"/>
                <w:bCs/>
                <w:szCs w:val="21"/>
              </w:rPr>
              <w:t>（吨）</w:t>
            </w:r>
          </w:p>
        </w:tc>
        <w:tc>
          <w:tcPr>
            <w:tcW w:w="2510" w:type="dxa"/>
            <w:gridSpan w:val="2"/>
            <w:vMerge w:val="restart"/>
            <w:vAlign w:val="center"/>
          </w:tcPr>
          <w:p>
            <w:pPr>
              <w:pStyle w:val="5"/>
              <w:ind w:left="0"/>
              <w:jc w:val="center"/>
              <w:rPr>
                <w:rFonts w:ascii="宋体" w:hAnsi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sz w:val="21"/>
                <w:szCs w:val="21"/>
                <w:lang w:val="en-US" w:eastAsia="zh-CN"/>
              </w:rPr>
              <w:t>是否添加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矿物质、维生素、微量元素</w:t>
            </w:r>
            <w:r>
              <w:rPr>
                <w:rFonts w:hint="eastAsia" w:ascii="宋体" w:hAnsi="宋体" w:cs="Arial"/>
                <w:b w:val="0"/>
                <w:sz w:val="21"/>
                <w:szCs w:val="21"/>
                <w:lang w:val="en-US" w:eastAsia="zh-CN"/>
              </w:rPr>
              <w:t>及其他饲料添加剂？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276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配合料</w:t>
            </w:r>
          </w:p>
        </w:tc>
        <w:tc>
          <w:tcPr>
            <w:tcW w:w="880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鲜活料</w:t>
            </w:r>
          </w:p>
        </w:tc>
        <w:tc>
          <w:tcPr>
            <w:tcW w:w="720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其他</w:t>
            </w:r>
          </w:p>
        </w:tc>
        <w:tc>
          <w:tcPr>
            <w:tcW w:w="127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327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510" w:type="dxa"/>
            <w:gridSpan w:val="2"/>
            <w:vMerge w:val="continue"/>
            <w:vAlign w:val="center"/>
          </w:tcPr>
          <w:p>
            <w:pPr>
              <w:pStyle w:val="5"/>
              <w:ind w:left="0"/>
              <w:jc w:val="both"/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pStyle w:val="5"/>
              <w:ind w:left="0"/>
              <w:jc w:val="center"/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1" w:type="dxa"/>
            <w:gridSpan w:val="11"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3.2本年度肥料使用情况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不涉及（本年度未使用任何肥料）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养殖</w:t>
            </w:r>
            <w:r>
              <w:rPr>
                <w:bCs/>
                <w:szCs w:val="21"/>
              </w:rPr>
              <w:t>区域编号</w:t>
            </w:r>
          </w:p>
        </w:tc>
        <w:tc>
          <w:tcPr>
            <w:tcW w:w="1443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肥料名称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成分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使用时间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使用</w:t>
            </w:r>
            <w:r>
              <w:rPr>
                <w:bCs/>
                <w:szCs w:val="21"/>
              </w:rPr>
              <w:t>量</w:t>
            </w:r>
          </w:p>
        </w:tc>
        <w:tc>
          <w:tcPr>
            <w:tcW w:w="14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</w:rPr>
              <w:t>使用方式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1" w:type="dxa"/>
            <w:gridSpan w:val="11"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  <w:t>3.3饵料仓库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1" w:type="dxa"/>
            <w:gridSpan w:val="11"/>
            <w:vAlign w:val="center"/>
          </w:tcPr>
          <w:p>
            <w:pPr>
              <w:spacing w:line="276" w:lineRule="auto"/>
              <w:jc w:val="both"/>
              <w:rPr>
                <w:rFonts w:hint="eastAsia" w:ascii="宋体"/>
              </w:rPr>
            </w:pPr>
            <w:r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是否有储存过程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  <w:p>
            <w:pPr>
              <w:spacing w:line="276" w:lineRule="auto"/>
              <w:jc w:val="both"/>
              <w:rPr>
                <w:rFonts w:hint="eastAsia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如果是，请对储存条件进行描述：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 xml:space="preserve">4、疫苗  </w:t>
      </w:r>
      <w:r>
        <w:rPr>
          <w:rFonts w:hint="eastAsia" w:ascii="宋体" w:hAnsi="宋体" w:eastAsia="宋体" w:cs="宋体"/>
        </w:rPr>
        <w:t>□</w:t>
      </w:r>
      <w:r>
        <w:rPr>
          <w:rFonts w:hint="eastAsia" w:ascii="宋体" w:hAnsi="宋体" w:eastAsia="宋体" w:cs="宋体"/>
          <w:lang w:val="en-US" w:eastAsia="zh-CN"/>
        </w:rPr>
        <w:t>不涉及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3320"/>
        <w:gridCol w:w="2470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疫苗名称</w:t>
            </w:r>
          </w:p>
        </w:tc>
        <w:tc>
          <w:tcPr>
            <w:tcW w:w="3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供应商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供应商资质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接种人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32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47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32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47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4"/>
          </w:tcPr>
          <w:p>
            <w:pPr>
              <w:spacing w:line="276" w:lineRule="auto"/>
              <w:jc w:val="both"/>
              <w:rPr>
                <w:rFonts w:hint="eastAsia" w:ascii="宋体"/>
              </w:rPr>
            </w:pPr>
            <w:r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是否有储存过程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如果是，请对储存条件进行描述：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</w:tbl>
    <w:p>
      <w:pPr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 xml:space="preserve">5、渔药、及化学品  </w:t>
      </w:r>
      <w:r>
        <w:rPr>
          <w:rFonts w:hint="eastAsia" w:ascii="宋体" w:hAnsi="宋体" w:eastAsia="宋体" w:cs="宋体"/>
        </w:rPr>
        <w:t>□</w:t>
      </w:r>
      <w:r>
        <w:rPr>
          <w:rFonts w:hint="eastAsia" w:ascii="宋体" w:hAnsi="宋体" w:eastAsia="宋体" w:cs="宋体"/>
          <w:lang w:val="en-US" w:eastAsia="zh-CN"/>
        </w:rPr>
        <w:t>不涉及</w:t>
      </w:r>
      <w:r>
        <w:rPr>
          <w:rFonts w:hint="eastAsia" w:ascii="黑体" w:eastAsia="黑体"/>
          <w:color w:val="000000"/>
          <w:lang w:val="en-US" w:eastAsia="zh-CN"/>
        </w:rPr>
        <w:t xml:space="preserve">    </w:t>
      </w:r>
    </w:p>
    <w:tbl>
      <w:tblPr>
        <w:tblStyle w:val="24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445"/>
        <w:gridCol w:w="2160"/>
        <w:gridCol w:w="170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药物</w:t>
            </w:r>
          </w:p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名称</w:t>
            </w:r>
          </w:p>
        </w:tc>
        <w:tc>
          <w:tcPr>
            <w:tcW w:w="344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供应商</w:t>
            </w:r>
          </w:p>
        </w:tc>
        <w:tc>
          <w:tcPr>
            <w:tcW w:w="21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登记许可证</w:t>
            </w:r>
          </w:p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（是/否）</w:t>
            </w:r>
          </w:p>
        </w:tc>
        <w:tc>
          <w:tcPr>
            <w:tcW w:w="170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是否禁用物质</w:t>
            </w:r>
          </w:p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（是/否）</w:t>
            </w:r>
          </w:p>
        </w:tc>
        <w:tc>
          <w:tcPr>
            <w:tcW w:w="181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药品管理人员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70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81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70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81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70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81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61" w:type="dxa"/>
            <w:gridSpan w:val="5"/>
            <w:vAlign w:val="center"/>
          </w:tcPr>
          <w:p>
            <w:pPr>
              <w:spacing w:line="276" w:lineRule="auto"/>
              <w:jc w:val="both"/>
              <w:rPr>
                <w:rFonts w:hint="eastAsia" w:ascii="宋体"/>
              </w:rPr>
            </w:pPr>
            <w:r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是否有储存过程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  <w:p>
            <w:pPr>
              <w:spacing w:line="276" w:lineRule="auto"/>
              <w:jc w:val="both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如果是，请对储存条件进行描述：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</w:tbl>
    <w:p>
      <w:pPr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6、捕捞、运输、包装</w:t>
      </w:r>
    </w:p>
    <w:tbl>
      <w:tblPr>
        <w:tblStyle w:val="24"/>
        <w:tblW w:w="99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890"/>
        <w:gridCol w:w="175"/>
        <w:gridCol w:w="755"/>
        <w:gridCol w:w="870"/>
        <w:gridCol w:w="95"/>
        <w:gridCol w:w="815"/>
        <w:gridCol w:w="1435"/>
        <w:gridCol w:w="380"/>
        <w:gridCol w:w="1140"/>
        <w:gridCol w:w="630"/>
        <w:gridCol w:w="94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9981" w:type="dxa"/>
            <w:gridSpan w:val="13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hint="eastAsia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6.1捕捞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区</w:t>
            </w:r>
            <w:r>
              <w:t>域编号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养殖品种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面积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捕捞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工具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捕捞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捕捞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是否停食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是否有避免应激的措施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休药期内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89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93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91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52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12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89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93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91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52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12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36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89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93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91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52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12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81" w:type="dxa"/>
            <w:gridSpan w:val="13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 xml:space="preserve">6.2运输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水生</w:t>
            </w:r>
          </w:p>
          <w:p>
            <w:pPr>
              <w:jc w:val="center"/>
            </w:pPr>
            <w:r>
              <w:rPr>
                <w:rFonts w:hint="eastAsia"/>
              </w:rPr>
              <w:t>生物品种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运输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方式及</w:t>
            </w:r>
            <w:r>
              <w:rPr>
                <w:rFonts w:hint="eastAsia"/>
              </w:rPr>
              <w:t>工具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jc w:val="center"/>
            </w:pPr>
            <w:r>
              <w:t>运输时间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运输</w:t>
            </w:r>
            <w:r>
              <w:rPr>
                <w:rFonts w:hint="eastAsia"/>
              </w:rPr>
              <w:t>负责</w:t>
            </w:r>
            <w:r>
              <w:rPr>
                <w:rFonts w:hint="eastAsia"/>
                <w:lang w:val="en-US" w:eastAsia="zh-CN"/>
              </w:rPr>
              <w:t>人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是否用冰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0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18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0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81" w:type="dxa"/>
            <w:gridSpan w:val="13"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6.3包装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81" w:type="dxa"/>
            <w:gridSpan w:val="13"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产品是否包装，□</w:t>
            </w:r>
            <w:r>
              <w:rPr>
                <w:rFonts w:hint="eastAsia"/>
              </w:rPr>
              <w:t xml:space="preserve">是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   如是，</w:t>
            </w:r>
            <w:r>
              <w:rPr>
                <w:rFonts w:hint="eastAsia" w:ascii="宋体" w:hAnsi="宋体"/>
              </w:rPr>
              <w:t>请说明包装材料：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Theme="minorEastAsia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u w:val="none"/>
                <w:lang w:val="en-US" w:eastAsia="zh-CN"/>
              </w:rPr>
              <w:t>包装过程是否用冰，</w:t>
            </w:r>
            <w:r>
              <w:rPr>
                <w:rFonts w:hint="eastAsia" w:ascii="宋体" w:hAnsi="宋体"/>
                <w:u w:val="none"/>
              </w:rPr>
              <w:t>□</w:t>
            </w:r>
            <w:r>
              <w:rPr>
                <w:rFonts w:hint="eastAsia"/>
                <w:u w:val="none"/>
              </w:rPr>
              <w:t xml:space="preserve">是   </w:t>
            </w:r>
            <w:r>
              <w:rPr>
                <w:rFonts w:hint="eastAsia" w:ascii="宋体" w:hAnsi="宋体"/>
                <w:u w:val="none"/>
              </w:rPr>
              <w:t>□</w:t>
            </w:r>
            <w:r>
              <w:rPr>
                <w:rFonts w:hint="eastAsia"/>
                <w:u w:val="none"/>
              </w:rPr>
              <w:t>否</w:t>
            </w:r>
          </w:p>
        </w:tc>
      </w:tr>
    </w:tbl>
    <w:p>
      <w:pPr>
        <w:spacing w:line="360" w:lineRule="auto"/>
        <w:jc w:val="center"/>
        <w:rPr>
          <w:rFonts w:hint="eastAsia" w:ascii="黑体" w:eastAsia="黑体"/>
          <w:b/>
          <w:color w:val="000000"/>
          <w:sz w:val="28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8"/>
        </w:rPr>
        <w:t>第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三</w:t>
      </w:r>
      <w:r>
        <w:rPr>
          <w:rFonts w:hint="eastAsia" w:ascii="黑体" w:eastAsia="黑体"/>
          <w:b/>
          <w:color w:val="000000"/>
          <w:sz w:val="28"/>
        </w:rPr>
        <w:t xml:space="preserve">部分  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销售与</w:t>
      </w:r>
      <w:r>
        <w:rPr>
          <w:rFonts w:hint="eastAsia" w:ascii="黑体" w:eastAsia="黑体"/>
          <w:b/>
          <w:color w:val="000000"/>
          <w:sz w:val="28"/>
        </w:rPr>
        <w:t>管理</w:t>
      </w:r>
    </w:p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1、GAP认证证书与标识使用情况</w:t>
      </w:r>
    </w:p>
    <w:tbl>
      <w:tblPr>
        <w:tblStyle w:val="24"/>
        <w:tblW w:w="99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20"/>
        <w:gridCol w:w="1010"/>
        <w:gridCol w:w="1591"/>
        <w:gridCol w:w="1703"/>
        <w:gridCol w:w="1616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产品名称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销售量</w:t>
            </w:r>
          </w:p>
        </w:tc>
        <w:tc>
          <w:tcPr>
            <w:tcW w:w="159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是否已签订了购买销售合同</w:t>
            </w:r>
          </w:p>
        </w:tc>
        <w:tc>
          <w:tcPr>
            <w:tcW w:w="170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包装形式和规格</w:t>
            </w:r>
          </w:p>
        </w:tc>
        <w:tc>
          <w:tcPr>
            <w:tcW w:w="16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是否已经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16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标识使用方式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2、质量管理体系情况调查</w:t>
      </w:r>
    </w:p>
    <w:tbl>
      <w:tblPr>
        <w:tblStyle w:val="24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1.提交的质量管理文件是否为最新有效版本？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2.是否能确保在使用时可获得适用文件的有效版本？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3.是否保存了有效的GAP生产记录？               □是    □否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3、资源管理</w:t>
      </w:r>
    </w:p>
    <w:tbl>
      <w:tblPr>
        <w:tblStyle w:val="24"/>
        <w:tblW w:w="9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04"/>
        <w:gridCol w:w="4080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是否了解或熟悉国家GAP标准要求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任职年限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生产管理者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内部检查员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beforeLines="50" w:afterLines="50"/>
        <w:jc w:val="center"/>
        <w:rPr>
          <w:b/>
          <w:sz w:val="24"/>
          <w:szCs w:val="24"/>
        </w:rPr>
      </w:pPr>
    </w:p>
    <w:p>
      <w:pPr>
        <w:spacing w:beforeLines="50" w:afterLines="50"/>
        <w:jc w:val="center"/>
        <w:rPr>
          <w:b/>
          <w:sz w:val="24"/>
          <w:szCs w:val="24"/>
        </w:rPr>
      </w:pPr>
    </w:p>
    <w:p>
      <w:pPr>
        <w:spacing w:beforeLines="50" w:afterLines="50"/>
        <w:jc w:val="center"/>
        <w:rPr>
          <w:b/>
          <w:sz w:val="24"/>
          <w:szCs w:val="24"/>
        </w:rPr>
      </w:pPr>
    </w:p>
    <w:p>
      <w:pPr>
        <w:spacing w:beforeLines="50" w:afterLines="50"/>
        <w:jc w:val="center"/>
        <w:rPr>
          <w:b/>
          <w:sz w:val="24"/>
          <w:szCs w:val="24"/>
        </w:rPr>
      </w:pPr>
    </w:p>
    <w:p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声   明</w:t>
      </w:r>
    </w:p>
    <w:p>
      <w:pPr>
        <w:spacing w:line="360" w:lineRule="auto"/>
        <w:ind w:firstLine="420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GAP产品标准的需要。同时我也知道，即使本调查内容经审查得到通过，并不意味着申报产品通过了GAP产品认证。</w:t>
      </w:r>
    </w:p>
    <w:p>
      <w:pPr>
        <w:spacing w:line="360" w:lineRule="auto"/>
        <w:ind w:firstLine="420"/>
      </w:pPr>
    </w:p>
    <w:p>
      <w:pPr>
        <w:spacing w:line="360" w:lineRule="auto"/>
        <w:ind w:firstLine="420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 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</w:t>
      </w:r>
      <w:r>
        <w:rPr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 </w:t>
      </w:r>
      <w:r>
        <w:rPr>
          <w:rFonts w:hint="eastAsia"/>
          <w:b/>
          <w:sz w:val="24"/>
          <w:u w:val="single"/>
        </w:rPr>
        <w:t xml:space="preserve">        </w:t>
      </w:r>
      <w:r>
        <w:rPr>
          <w:b/>
          <w:sz w:val="24"/>
          <w:u w:val="single"/>
        </w:rPr>
        <w:t xml:space="preserve">  </w:t>
      </w:r>
    </w:p>
    <w:p>
      <w:pPr>
        <w:pStyle w:val="9"/>
        <w:spacing w:line="320" w:lineRule="exact"/>
      </w:pPr>
      <w:r>
        <w:rPr>
          <w:rFonts w:hint="eastAsia"/>
        </w:rPr>
        <w:t>请将完整的表格和支持文件按下列地址提交给OBT，并保留本调查表和其他支持性文件的副本：</w:t>
      </w:r>
    </w:p>
    <w:p>
      <w:pPr>
        <w:jc w:val="center"/>
        <w:rPr>
          <w:sz w:val="18"/>
          <w:szCs w:val="18"/>
        </w:rPr>
      </w:pPr>
    </w:p>
    <w:p>
      <w:pPr>
        <w:spacing w:line="34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贵州奥博特认证有限公司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地址：贵州省贵阳国家高新区长岭南路</w:t>
      </w:r>
      <w:r>
        <w:rPr>
          <w:rFonts w:ascii="宋体" w:hAnsi="宋体"/>
          <w:szCs w:val="21"/>
        </w:rPr>
        <w:t>31</w:t>
      </w:r>
      <w:r>
        <w:rPr>
          <w:rFonts w:hint="eastAsia" w:ascii="宋体" w:hAnsi="宋体"/>
          <w:szCs w:val="21"/>
        </w:rPr>
        <w:t>号国家数字内容产业园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楼   邮编：550008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联系电话：0851-87102226   传真：0851-87102229</w:t>
      </w:r>
    </w:p>
    <w:p>
      <w:pPr>
        <w:spacing w:line="340" w:lineRule="exact"/>
        <w:jc w:val="left"/>
        <w:rPr>
          <w:rFonts w:ascii="宋体" w:hAnsi="宋体"/>
          <w:szCs w:val="21"/>
          <w:lang w:val="de-DE"/>
        </w:rPr>
      </w:pPr>
      <w:r>
        <w:rPr>
          <w:rFonts w:hint="eastAsia" w:ascii="宋体" w:hAnsi="宋体"/>
          <w:szCs w:val="21"/>
        </w:rPr>
        <w:t>网址</w:t>
      </w:r>
      <w:r>
        <w:rPr>
          <w:rFonts w:hint="eastAsia" w:ascii="宋体" w:hAnsi="宋体"/>
          <w:szCs w:val="21"/>
          <w:lang w:val="de-DE"/>
        </w:rPr>
        <w:t>：</w:t>
      </w:r>
      <w:r>
        <w:fldChar w:fldCharType="begin"/>
      </w:r>
      <w:r>
        <w:instrText xml:space="preserve"> HYPERLINK "http://www.obt-int.com" </w:instrText>
      </w:r>
      <w:r>
        <w:fldChar w:fldCharType="separate"/>
      </w:r>
      <w:r>
        <w:rPr>
          <w:rStyle w:val="21"/>
          <w:rFonts w:ascii="宋体" w:hAnsi="宋体"/>
          <w:szCs w:val="21"/>
          <w:lang w:val="de-DE"/>
        </w:rPr>
        <w:t>www.</w:t>
      </w:r>
      <w:r>
        <w:rPr>
          <w:rStyle w:val="21"/>
          <w:rFonts w:hint="eastAsia" w:ascii="宋体" w:hAnsi="宋体"/>
          <w:szCs w:val="21"/>
          <w:lang w:val="de-DE"/>
        </w:rPr>
        <w:t>obt-int</w:t>
      </w:r>
      <w:r>
        <w:rPr>
          <w:rStyle w:val="21"/>
          <w:rFonts w:ascii="宋体" w:hAnsi="宋体"/>
          <w:szCs w:val="21"/>
          <w:lang w:val="de-DE"/>
        </w:rPr>
        <w:t>.c</w:t>
      </w:r>
      <w:r>
        <w:rPr>
          <w:rStyle w:val="21"/>
          <w:rFonts w:hint="eastAsia" w:ascii="宋体" w:hAnsi="宋体"/>
          <w:szCs w:val="21"/>
          <w:lang w:val="de-DE"/>
        </w:rPr>
        <w:t>om</w:t>
      </w:r>
      <w:r>
        <w:rPr>
          <w:rStyle w:val="21"/>
          <w:rFonts w:hint="eastAsia" w:ascii="宋体" w:hAnsi="宋体"/>
          <w:szCs w:val="21"/>
          <w:lang w:val="de-DE"/>
        </w:rPr>
        <w:fldChar w:fldCharType="end"/>
      </w:r>
      <w:r>
        <w:rPr>
          <w:rFonts w:hint="eastAsia" w:ascii="宋体" w:hAnsi="宋体"/>
          <w:szCs w:val="21"/>
          <w:lang w:val="de-DE"/>
        </w:rPr>
        <w:t xml:space="preserve"> </w:t>
      </w:r>
    </w:p>
    <w:p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</w:rPr>
        <w:t xml:space="preserve">您希望OBT在什么时间为贵单位提供实地检查认证服务?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1440" w:right="1080" w:bottom="1440" w:left="1080" w:header="851" w:footer="595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琥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0"/>
      </w:pBdr>
      <w:jc w:val="both"/>
    </w:pPr>
    <w:r>
      <w:rPr>
        <w:rFonts w:ascii="宋体" w:hAnsi="宋体" w:eastAsiaTheme="minorEastAsia"/>
        <w:position w:val="-6"/>
        <w:sz w:val="28"/>
      </w:rPr>
      <w:drawing>
        <wp:inline distT="0" distB="0" distL="0" distR="0">
          <wp:extent cx="272415" cy="173990"/>
          <wp:effectExtent l="0" t="0" r="6985" b="3810"/>
          <wp:docPr id="6" name="图片 0" descr="捕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0" descr="捕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" cy="17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18"/>
        <w:szCs w:val="18"/>
        <w:u w:val="none"/>
      </w:rPr>
      <w:t>OBT-GAP-CF</w:t>
    </w:r>
    <w:r>
      <w:rPr>
        <w:rFonts w:hint="eastAsia" w:ascii="宋体" w:hAnsi="宋体"/>
        <w:sz w:val="18"/>
        <w:szCs w:val="18"/>
      </w:rPr>
      <w:t>05-</w:t>
    </w:r>
    <w:r>
      <w:rPr>
        <w:rFonts w:hint="eastAsia" w:ascii="宋体" w:hAnsi="宋体"/>
        <w:sz w:val="18"/>
        <w:szCs w:val="18"/>
        <w:lang w:val="en-US" w:eastAsia="zh-CN"/>
      </w:rPr>
      <w:t>3</w:t>
    </w:r>
    <w:r>
      <w:rPr>
        <w:rFonts w:hint="eastAsia" w:ascii="宋体" w:hAnsi="宋体"/>
        <w:sz w:val="18"/>
        <w:szCs w:val="18"/>
      </w:rPr>
      <w:t xml:space="preserve">      </w:t>
    </w:r>
    <w:r>
      <w:rPr>
        <w:rFonts w:hint="eastAsia" w:ascii="宋体" w:hAnsi="宋体"/>
        <w:sz w:val="18"/>
        <w:szCs w:val="18"/>
        <w:lang w:val="en-US" w:eastAsia="zh-CN"/>
      </w:rPr>
      <w:t xml:space="preserve">   </w:t>
    </w:r>
    <w:r>
      <w:rPr>
        <w:rFonts w:hint="eastAsia" w:ascii="宋体" w:hAnsi="宋体"/>
        <w:sz w:val="18"/>
        <w:szCs w:val="18"/>
      </w:rPr>
      <w:t xml:space="preserve">         </w:t>
    </w:r>
    <w:r>
      <w:rPr>
        <w:rFonts w:hint="eastAsia" w:ascii="宋体" w:hAnsi="宋体"/>
        <w:sz w:val="18"/>
        <w:szCs w:val="18"/>
        <w:lang w:val="en-US" w:eastAsia="zh-CN"/>
      </w:rPr>
      <w:t xml:space="preserve"> 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  <w:lang w:val="en-US" w:eastAsia="zh-CN"/>
      </w:rPr>
      <w:t xml:space="preserve"> </w:t>
    </w:r>
    <w:r>
      <w:rPr>
        <w:rFonts w:hint="eastAsia" w:ascii="宋体" w:hAnsi="宋体"/>
        <w:sz w:val="18"/>
        <w:szCs w:val="18"/>
      </w:rPr>
      <w:t xml:space="preserve">        版本：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 xml:space="preserve">.0     </w:t>
    </w:r>
    <w:r>
      <w:rPr>
        <w:rFonts w:hint="eastAsia" w:ascii="宋体" w:hAnsi="宋体"/>
        <w:sz w:val="18"/>
        <w:szCs w:val="18"/>
        <w:lang w:val="en-US" w:eastAsia="zh-CN"/>
      </w:rPr>
      <w:t xml:space="preserve">     </w:t>
    </w:r>
    <w:r>
      <w:rPr>
        <w:rFonts w:hint="eastAsia" w:ascii="宋体" w:hAnsi="宋体"/>
        <w:sz w:val="18"/>
        <w:szCs w:val="18"/>
      </w:rPr>
      <w:t xml:space="preserve">      </w:t>
    </w:r>
    <w:r>
      <w:rPr>
        <w:rFonts w:hint="eastAsia" w:ascii="宋体" w:hAnsi="宋体"/>
        <w:sz w:val="18"/>
        <w:szCs w:val="18"/>
        <w:lang w:val="en-US" w:eastAsia="zh-CN"/>
      </w:rPr>
      <w:t xml:space="preserve">    </w:t>
    </w:r>
    <w:r>
      <w:rPr>
        <w:rFonts w:hint="eastAsia" w:ascii="宋体" w:hAnsi="宋体"/>
        <w:sz w:val="18"/>
        <w:szCs w:val="18"/>
      </w:rPr>
      <w:t xml:space="preserve">                  </w:t>
    </w:r>
    <w:r>
      <w:rPr>
        <w:rFonts w:hint="eastAsia" w:ascii="宋体" w:hAnsi="宋体"/>
        <w:sz w:val="18"/>
        <w:szCs w:val="18"/>
        <w:lang w:val="en-US" w:eastAsia="zh-CN"/>
      </w:rPr>
      <w:t>01</w:t>
    </w:r>
    <w:r>
      <w:rPr>
        <w:rFonts w:hint="eastAsia" w:ascii="宋体" w:hAnsi="宋体"/>
        <w:sz w:val="18"/>
        <w:szCs w:val="18"/>
      </w:rPr>
      <w:t>/0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>/201</w:t>
    </w:r>
    <w:r>
      <w:rPr>
        <w:rFonts w:hint="eastAsia" w:ascii="宋体" w:hAnsi="宋体"/>
        <w:sz w:val="18"/>
        <w:szCs w:val="18"/>
        <w:lang w:val="en-US" w:eastAsia="zh-C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5513"/>
    <w:multiLevelType w:val="multilevel"/>
    <w:tmpl w:val="224E551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6933334"/>
    <w:multiLevelType w:val="multilevel"/>
    <w:tmpl w:val="76933334"/>
    <w:lvl w:ilvl="0" w:tentative="0">
      <w:start w:val="1"/>
      <w:numFmt w:val="none"/>
      <w:pStyle w:val="43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D72"/>
    <w:rsid w:val="00010FF2"/>
    <w:rsid w:val="00020F21"/>
    <w:rsid w:val="00057E1B"/>
    <w:rsid w:val="00085D27"/>
    <w:rsid w:val="000A24BB"/>
    <w:rsid w:val="000A26DF"/>
    <w:rsid w:val="000A52F5"/>
    <w:rsid w:val="000B4FAA"/>
    <w:rsid w:val="000B790C"/>
    <w:rsid w:val="000C5094"/>
    <w:rsid w:val="00106296"/>
    <w:rsid w:val="00134E1B"/>
    <w:rsid w:val="00155A7E"/>
    <w:rsid w:val="0016509B"/>
    <w:rsid w:val="0018150C"/>
    <w:rsid w:val="00181AB7"/>
    <w:rsid w:val="001834B1"/>
    <w:rsid w:val="00191359"/>
    <w:rsid w:val="001E7AAA"/>
    <w:rsid w:val="00212BB4"/>
    <w:rsid w:val="00220D79"/>
    <w:rsid w:val="002466A2"/>
    <w:rsid w:val="00281F39"/>
    <w:rsid w:val="0028734C"/>
    <w:rsid w:val="00296FAC"/>
    <w:rsid w:val="002B68E4"/>
    <w:rsid w:val="0030187A"/>
    <w:rsid w:val="00332E8C"/>
    <w:rsid w:val="00341A3B"/>
    <w:rsid w:val="00367360"/>
    <w:rsid w:val="00371BB6"/>
    <w:rsid w:val="0038295B"/>
    <w:rsid w:val="003C6222"/>
    <w:rsid w:val="003C77E0"/>
    <w:rsid w:val="003E5D7D"/>
    <w:rsid w:val="00416A0B"/>
    <w:rsid w:val="00424717"/>
    <w:rsid w:val="00455BF0"/>
    <w:rsid w:val="004D413D"/>
    <w:rsid w:val="004E7D62"/>
    <w:rsid w:val="005006F3"/>
    <w:rsid w:val="00532E79"/>
    <w:rsid w:val="00551AD4"/>
    <w:rsid w:val="00561546"/>
    <w:rsid w:val="0059423C"/>
    <w:rsid w:val="005A0711"/>
    <w:rsid w:val="005A19A3"/>
    <w:rsid w:val="005A416F"/>
    <w:rsid w:val="005E30F0"/>
    <w:rsid w:val="0061498F"/>
    <w:rsid w:val="00625923"/>
    <w:rsid w:val="00626367"/>
    <w:rsid w:val="00632440"/>
    <w:rsid w:val="00650602"/>
    <w:rsid w:val="006736F0"/>
    <w:rsid w:val="00687E97"/>
    <w:rsid w:val="00691BE5"/>
    <w:rsid w:val="007342D3"/>
    <w:rsid w:val="00761F56"/>
    <w:rsid w:val="007939D5"/>
    <w:rsid w:val="00796372"/>
    <w:rsid w:val="007A0482"/>
    <w:rsid w:val="007B3191"/>
    <w:rsid w:val="00822794"/>
    <w:rsid w:val="00830F76"/>
    <w:rsid w:val="00865004"/>
    <w:rsid w:val="00870A6D"/>
    <w:rsid w:val="00886C0A"/>
    <w:rsid w:val="00887346"/>
    <w:rsid w:val="00893776"/>
    <w:rsid w:val="008B4CA8"/>
    <w:rsid w:val="00914E65"/>
    <w:rsid w:val="009170AC"/>
    <w:rsid w:val="009362EB"/>
    <w:rsid w:val="00960F4C"/>
    <w:rsid w:val="009908C2"/>
    <w:rsid w:val="009D7EE0"/>
    <w:rsid w:val="009E58BD"/>
    <w:rsid w:val="009F7539"/>
    <w:rsid w:val="00A45C16"/>
    <w:rsid w:val="00A94103"/>
    <w:rsid w:val="00AB5D72"/>
    <w:rsid w:val="00AC194C"/>
    <w:rsid w:val="00AC6ABD"/>
    <w:rsid w:val="00AE2B65"/>
    <w:rsid w:val="00AF7527"/>
    <w:rsid w:val="00B360F0"/>
    <w:rsid w:val="00B65345"/>
    <w:rsid w:val="00C302AF"/>
    <w:rsid w:val="00C60412"/>
    <w:rsid w:val="00C60EE5"/>
    <w:rsid w:val="00C632E6"/>
    <w:rsid w:val="00C6760C"/>
    <w:rsid w:val="00CE1BA2"/>
    <w:rsid w:val="00D01500"/>
    <w:rsid w:val="00D44214"/>
    <w:rsid w:val="00D567B8"/>
    <w:rsid w:val="00D92C4C"/>
    <w:rsid w:val="00DA6742"/>
    <w:rsid w:val="00DB4F8E"/>
    <w:rsid w:val="00DC6524"/>
    <w:rsid w:val="00DD164F"/>
    <w:rsid w:val="00DD585E"/>
    <w:rsid w:val="00DD794D"/>
    <w:rsid w:val="00DE09B7"/>
    <w:rsid w:val="00DF545E"/>
    <w:rsid w:val="00E327D7"/>
    <w:rsid w:val="00E4515C"/>
    <w:rsid w:val="00E46660"/>
    <w:rsid w:val="00E520C3"/>
    <w:rsid w:val="00E84D34"/>
    <w:rsid w:val="00E8539B"/>
    <w:rsid w:val="00E96592"/>
    <w:rsid w:val="00E96757"/>
    <w:rsid w:val="00EB339F"/>
    <w:rsid w:val="00F2633E"/>
    <w:rsid w:val="00F34A02"/>
    <w:rsid w:val="00FC2E8A"/>
    <w:rsid w:val="00FC7864"/>
    <w:rsid w:val="128343CF"/>
    <w:rsid w:val="41120017"/>
    <w:rsid w:val="42647BE3"/>
    <w:rsid w:val="4A1C7B9E"/>
    <w:rsid w:val="541B67CA"/>
    <w:rsid w:val="656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qFormat="1"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jc w:val="center"/>
      <w:outlineLvl w:val="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heading 2"/>
    <w:basedOn w:val="1"/>
    <w:next w:val="4"/>
    <w:link w:val="32"/>
    <w:qFormat/>
    <w:uiPriority w:val="0"/>
    <w:pPr>
      <w:keepNext/>
      <w:spacing w:line="360" w:lineRule="exact"/>
      <w:jc w:val="left"/>
      <w:outlineLvl w:val="1"/>
    </w:pPr>
    <w:rPr>
      <w:rFonts w:ascii="Times New Roman" w:hAnsi="Times New Roman" w:eastAsia="宋体" w:cs="Times New Roman"/>
      <w:b/>
      <w:szCs w:val="20"/>
    </w:rPr>
  </w:style>
  <w:style w:type="paragraph" w:styleId="5">
    <w:name w:val="heading 3"/>
    <w:basedOn w:val="1"/>
    <w:next w:val="1"/>
    <w:link w:val="33"/>
    <w:qFormat/>
    <w:uiPriority w:val="0"/>
    <w:pPr>
      <w:keepNext/>
      <w:jc w:val="center"/>
      <w:outlineLvl w:val="2"/>
    </w:pPr>
    <w:rPr>
      <w:rFonts w:ascii="Times New Roman" w:hAnsi="Times New Roman" w:eastAsia="宋体" w:cs="Times New Roman"/>
      <w:b/>
      <w:sz w:val="24"/>
      <w:szCs w:val="20"/>
    </w:rPr>
  </w:style>
  <w:style w:type="paragraph" w:styleId="6">
    <w:name w:val="heading 5"/>
    <w:basedOn w:val="1"/>
    <w:next w:val="1"/>
    <w:link w:val="45"/>
    <w:qFormat/>
    <w:uiPriority w:val="0"/>
    <w:pPr>
      <w:keepNext/>
      <w:widowControl/>
      <w:jc w:val="left"/>
      <w:outlineLvl w:val="4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1"/>
    <w:next w:val="1"/>
    <w:link w:val="46"/>
    <w:qFormat/>
    <w:uiPriority w:val="0"/>
    <w:pPr>
      <w:keepNext/>
      <w:widowControl/>
      <w:jc w:val="center"/>
      <w:outlineLvl w:val="6"/>
    </w:pPr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8">
    <w:name w:val="annotation subject"/>
    <w:basedOn w:val="9"/>
    <w:next w:val="9"/>
    <w:link w:val="44"/>
    <w:semiHidden/>
    <w:qFormat/>
    <w:uiPriority w:val="0"/>
    <w:rPr>
      <w:b/>
      <w:bCs/>
    </w:rPr>
  </w:style>
  <w:style w:type="paragraph" w:styleId="9">
    <w:name w:val="annotation text"/>
    <w:basedOn w:val="1"/>
    <w:link w:val="34"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10">
    <w:name w:val="Body Text"/>
    <w:basedOn w:val="1"/>
    <w:link w:val="36"/>
    <w:qFormat/>
    <w:uiPriority w:val="0"/>
    <w:pPr>
      <w:spacing w:line="300" w:lineRule="exact"/>
      <w:jc w:val="left"/>
    </w:pPr>
    <w:rPr>
      <w:rFonts w:ascii="Times New Roman" w:hAnsi="Times New Roman" w:eastAsia="宋体" w:cs="Times New Roman"/>
      <w:szCs w:val="20"/>
    </w:rPr>
  </w:style>
  <w:style w:type="paragraph" w:styleId="11">
    <w:name w:val="Body Text Indent"/>
    <w:basedOn w:val="1"/>
    <w:link w:val="47"/>
    <w:uiPriority w:val="0"/>
    <w:pPr>
      <w:widowControl/>
      <w:jc w:val="left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12">
    <w:name w:val="Date"/>
    <w:basedOn w:val="1"/>
    <w:next w:val="1"/>
    <w:link w:val="30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paragraph" w:styleId="13">
    <w:name w:val="Balloon Text"/>
    <w:basedOn w:val="1"/>
    <w:link w:val="26"/>
    <w:semiHidden/>
    <w:unhideWhenUsed/>
    <w:uiPriority w:val="0"/>
    <w:rPr>
      <w:sz w:val="18"/>
      <w:szCs w:val="18"/>
    </w:rPr>
  </w:style>
  <w:style w:type="paragraph" w:styleId="14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eader"/>
    <w:basedOn w:val="1"/>
    <w:link w:val="2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Body Text 2"/>
    <w:basedOn w:val="1"/>
    <w:link w:val="35"/>
    <w:uiPriority w:val="0"/>
    <w:rPr>
      <w:rFonts w:ascii="Times New Roman" w:hAnsi="Times New Roman" w:eastAsia="宋体" w:cs="Times New Roman"/>
      <w:sz w:val="24"/>
      <w:szCs w:val="20"/>
    </w:rPr>
  </w:style>
  <w:style w:type="paragraph" w:styleId="17">
    <w:name w:val="HTML Preformatted"/>
    <w:basedOn w:val="1"/>
    <w:link w:val="39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9">
    <w:name w:val="page number"/>
    <w:basedOn w:val="18"/>
    <w:uiPriority w:val="0"/>
  </w:style>
  <w:style w:type="character" w:styleId="20">
    <w:name w:val="FollowedHyperlink"/>
    <w:uiPriority w:val="0"/>
    <w:rPr>
      <w:color w:val="800080"/>
      <w:u w:val="single"/>
    </w:rPr>
  </w:style>
  <w:style w:type="character" w:styleId="21">
    <w:name w:val="Hyperlink"/>
    <w:uiPriority w:val="0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styleId="23">
    <w:name w:val="footnote reference"/>
    <w:basedOn w:val="18"/>
    <w:semiHidden/>
    <w:uiPriority w:val="0"/>
    <w:rPr>
      <w:vertAlign w:val="superscript"/>
    </w:rPr>
  </w:style>
  <w:style w:type="table" w:styleId="25">
    <w:name w:val="Table Grid"/>
    <w:basedOn w:val="2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批注框文本 Char"/>
    <w:basedOn w:val="18"/>
    <w:link w:val="13"/>
    <w:semiHidden/>
    <w:uiPriority w:val="99"/>
    <w:rPr>
      <w:sz w:val="18"/>
      <w:szCs w:val="18"/>
    </w:rPr>
  </w:style>
  <w:style w:type="character" w:customStyle="1" w:styleId="27">
    <w:name w:val="页眉 Char"/>
    <w:basedOn w:val="18"/>
    <w:link w:val="15"/>
    <w:semiHidden/>
    <w:uiPriority w:val="0"/>
    <w:rPr>
      <w:sz w:val="18"/>
      <w:szCs w:val="18"/>
    </w:rPr>
  </w:style>
  <w:style w:type="character" w:customStyle="1" w:styleId="28">
    <w:name w:val="页脚 Char"/>
    <w:basedOn w:val="18"/>
    <w:link w:val="14"/>
    <w:uiPriority w:val="99"/>
    <w:rPr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0">
    <w:name w:val="日期 Char"/>
    <w:basedOn w:val="18"/>
    <w:link w:val="12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character" w:customStyle="1" w:styleId="31">
    <w:name w:val="标题 1 Char"/>
    <w:basedOn w:val="18"/>
    <w:link w:val="2"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32">
    <w:name w:val="标题 2 Char"/>
    <w:basedOn w:val="18"/>
    <w:link w:val="3"/>
    <w:qFormat/>
    <w:uiPriority w:val="0"/>
    <w:rPr>
      <w:rFonts w:ascii="Times New Roman" w:hAnsi="Times New Roman" w:eastAsia="宋体" w:cs="Times New Roman"/>
      <w:b/>
      <w:szCs w:val="20"/>
    </w:rPr>
  </w:style>
  <w:style w:type="character" w:customStyle="1" w:styleId="33">
    <w:name w:val="标题 3 Char"/>
    <w:basedOn w:val="18"/>
    <w:link w:val="5"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4">
    <w:name w:val="批注文字 Char"/>
    <w:basedOn w:val="18"/>
    <w:link w:val="9"/>
    <w:uiPriority w:val="0"/>
    <w:rPr>
      <w:rFonts w:ascii="Times New Roman" w:hAnsi="Times New Roman" w:eastAsia="宋体" w:cs="Times New Roman"/>
      <w:szCs w:val="20"/>
    </w:rPr>
  </w:style>
  <w:style w:type="character" w:customStyle="1" w:styleId="35">
    <w:name w:val="正文文本 2 Char"/>
    <w:basedOn w:val="18"/>
    <w:link w:val="16"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6">
    <w:name w:val="正文文本 Char"/>
    <w:basedOn w:val="18"/>
    <w:link w:val="10"/>
    <w:uiPriority w:val="0"/>
    <w:rPr>
      <w:rFonts w:ascii="Times New Roman" w:hAnsi="Times New Roman" w:eastAsia="宋体" w:cs="Times New Roman"/>
      <w:szCs w:val="20"/>
    </w:rPr>
  </w:style>
  <w:style w:type="paragraph" w:customStyle="1" w:styleId="37">
    <w:name w:val="1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38">
    <w:name w:val="Comment Subject"/>
    <w:basedOn w:val="9"/>
    <w:next w:val="9"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character" w:customStyle="1" w:styleId="39">
    <w:name w:val="HTML 预设格式 Char"/>
    <w:basedOn w:val="18"/>
    <w:link w:val="17"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Char Char Char Char Char Char Char Char2 Char"/>
    <w:basedOn w:val="1"/>
    <w:qFormat/>
    <w:uiPriority w:val="0"/>
    <w:pPr>
      <w:widowControl/>
      <w:spacing w:after="160" w:line="240" w:lineRule="exact"/>
    </w:pPr>
    <w:rPr>
      <w:rFonts w:ascii="Times New Roman" w:hAnsi="Times New Roman" w:eastAsia="宋体" w:cs="Times New Roman"/>
      <w:szCs w:val="20"/>
    </w:rPr>
  </w:style>
  <w:style w:type="paragraph" w:customStyle="1" w:styleId="41">
    <w:name w:val="Comment Subject1"/>
    <w:basedOn w:val="9"/>
    <w:next w:val="9"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4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3">
    <w:name w:val="列项——"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44">
    <w:name w:val="批注主题 Char"/>
    <w:basedOn w:val="34"/>
    <w:link w:val="8"/>
    <w:semiHidden/>
    <w:uiPriority w:val="0"/>
    <w:rPr>
      <w:b/>
      <w:bCs/>
    </w:rPr>
  </w:style>
  <w:style w:type="character" w:customStyle="1" w:styleId="45">
    <w:name w:val="标题 5 Char"/>
    <w:basedOn w:val="18"/>
    <w:link w:val="6"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character" w:customStyle="1" w:styleId="46">
    <w:name w:val="标题 7 Char"/>
    <w:basedOn w:val="18"/>
    <w:link w:val="7"/>
    <w:uiPriority w:val="0"/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customStyle="1" w:styleId="47">
    <w:name w:val="正文文本缩进 Char"/>
    <w:basedOn w:val="18"/>
    <w:link w:val="11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customStyle="1" w:styleId="48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0"/>
      <w:lang w:val="de-DE" w:eastAsia="zh-CN" w:bidi="ar-SA"/>
    </w:rPr>
  </w:style>
  <w:style w:type="character" w:customStyle="1" w:styleId="49">
    <w:name w:val="Char Char3"/>
    <w:uiPriority w:val="0"/>
    <w:rPr>
      <w:kern w:val="2"/>
      <w:sz w:val="18"/>
      <w:szCs w:val="18"/>
      <w:lang w:val="de-DE"/>
    </w:rPr>
  </w:style>
  <w:style w:type="paragraph" w:customStyle="1" w:styleId="50">
    <w:name w:val="Char Ch正文"/>
    <w:basedOn w:val="3"/>
    <w:qFormat/>
    <w:uiPriority w:val="0"/>
    <w:pPr>
      <w:keepLines/>
      <w:spacing w:before="260" w:after="260" w:line="416" w:lineRule="auto"/>
      <w:jc w:val="both"/>
    </w:pPr>
    <w:rPr>
      <w:rFonts w:ascii="黑体" w:hAnsi="黑体" w:eastAsia="黑体"/>
      <w:b w:val="0"/>
      <w:szCs w:val="32"/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79BA4B-3A18-4C69-8C79-5915A1D255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835</Words>
  <Characters>4762</Characters>
  <Lines>39</Lines>
  <Paragraphs>11</Paragraphs>
  <ScaleCrop>false</ScaleCrop>
  <LinksUpToDate>false</LinksUpToDate>
  <CharactersWithSpaces>5586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2016-06-15T02:35:00Z</dcterms:created>
  <dc:creator>紫气东来</dc:creator>
  <cp:lastModifiedBy>42916</cp:lastModifiedBy>
  <dcterms:modified xsi:type="dcterms:W3CDTF">2018-01-25T06:24:08Z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